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09661" w14:textId="7248B293" w:rsidR="00C36D72" w:rsidRPr="00C36D72" w:rsidRDefault="00C36D72" w:rsidP="00C36D72">
      <w:pPr>
        <w:pStyle w:val="3GPPHeader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3GPP TSG RAN WG1 Meeting RAN1#98</w:t>
      </w:r>
      <w:r w:rsidRPr="00C36D72">
        <w:rPr>
          <w:rFonts w:ascii="Times New Roman" w:hAnsi="Times New Roman" w:cs="Times New Roman"/>
          <w:lang w:val="en-US"/>
        </w:rPr>
        <w:tab/>
      </w:r>
      <w:r w:rsidRPr="00A01BD4">
        <w:rPr>
          <w:rFonts w:ascii="Times New Roman" w:hAnsi="Times New Roman" w:cs="Times New Roman"/>
          <w:lang w:val="en-US"/>
        </w:rPr>
        <w:t>R1-19</w:t>
      </w:r>
      <w:r w:rsidR="00390C79">
        <w:rPr>
          <w:rFonts w:ascii="Times New Roman" w:hAnsi="Times New Roman" w:cs="Times New Roman"/>
          <w:lang w:val="en-US"/>
        </w:rPr>
        <w:t>09790</w:t>
      </w:r>
    </w:p>
    <w:p w14:paraId="4945C521" w14:textId="77777777" w:rsidR="00C36D72" w:rsidRPr="00C36D72" w:rsidRDefault="00C36D72" w:rsidP="00C36D72">
      <w:pPr>
        <w:pStyle w:val="3GPPHeader"/>
        <w:rPr>
          <w:rFonts w:ascii="Times New Roman" w:eastAsiaTheme="minorHAnsi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Prague, Czech Republic, 26</w:t>
      </w:r>
      <w:r w:rsidRPr="00C36D72">
        <w:rPr>
          <w:rFonts w:ascii="Times New Roman" w:hAnsi="Times New Roman" w:cs="Times New Roman"/>
          <w:vertAlign w:val="superscript"/>
          <w:lang w:val="en-US"/>
        </w:rPr>
        <w:t>th</w:t>
      </w:r>
      <w:r w:rsidRPr="00C36D72">
        <w:rPr>
          <w:rFonts w:ascii="Times New Roman" w:hAnsi="Times New Roman" w:cs="Times New Roman"/>
          <w:lang w:val="en-US"/>
        </w:rPr>
        <w:t>-30</w:t>
      </w:r>
      <w:r w:rsidRPr="00C36D72">
        <w:rPr>
          <w:rFonts w:ascii="Times New Roman" w:hAnsi="Times New Roman" w:cs="Times New Roman"/>
          <w:vertAlign w:val="superscript"/>
          <w:lang w:val="en-US"/>
        </w:rPr>
        <w:t>th</w:t>
      </w:r>
      <w:r w:rsidRPr="00C36D72">
        <w:rPr>
          <w:rFonts w:ascii="Times New Roman" w:hAnsi="Times New Roman" w:cs="Times New Roman"/>
          <w:lang w:val="en-US"/>
        </w:rPr>
        <w:t xml:space="preserve"> August 2019</w:t>
      </w:r>
    </w:p>
    <w:p w14:paraId="185ECFD2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</w:p>
    <w:p w14:paraId="08577001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Source:</w:t>
      </w:r>
      <w:r w:rsidRPr="00C36D72">
        <w:rPr>
          <w:rFonts w:ascii="Times New Roman" w:hAnsi="Times New Roman" w:cs="Times New Roman"/>
          <w:lang w:val="en-US"/>
        </w:rPr>
        <w:tab/>
        <w:t>Ericsson</w:t>
      </w:r>
    </w:p>
    <w:p w14:paraId="1D7086CA" w14:textId="7A23AEFD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Title:</w:t>
      </w:r>
      <w:r w:rsidRPr="00C36D72">
        <w:rPr>
          <w:rFonts w:ascii="Times New Roman" w:hAnsi="Times New Roman" w:cs="Times New Roman"/>
          <w:lang w:val="en-US"/>
        </w:rPr>
        <w:tab/>
      </w:r>
      <w:r w:rsidR="00175BEC">
        <w:rPr>
          <w:rFonts w:ascii="Times New Roman" w:hAnsi="Times New Roman" w:cs="Times New Roman"/>
          <w:lang w:val="en-US"/>
        </w:rPr>
        <w:t>TP</w:t>
      </w:r>
      <w:r w:rsidR="00445406">
        <w:rPr>
          <w:rFonts w:ascii="Times New Roman" w:hAnsi="Times New Roman" w:cs="Times New Roman"/>
          <w:lang w:val="en-US"/>
        </w:rPr>
        <w:t xml:space="preserve"> related to R</w:t>
      </w:r>
      <w:r w:rsidR="00085117">
        <w:rPr>
          <w:rFonts w:ascii="Times New Roman" w:hAnsi="Times New Roman" w:cs="Times New Roman"/>
          <w:lang w:val="en-US"/>
        </w:rPr>
        <w:t>el</w:t>
      </w:r>
      <w:r w:rsidR="00445406">
        <w:rPr>
          <w:rFonts w:ascii="Times New Roman" w:hAnsi="Times New Roman" w:cs="Times New Roman"/>
          <w:lang w:val="en-US"/>
        </w:rPr>
        <w:t>-16 TEI</w:t>
      </w:r>
      <w:r w:rsidR="00815535">
        <w:rPr>
          <w:rFonts w:ascii="Times New Roman" w:hAnsi="Times New Roman" w:cs="Times New Roman"/>
          <w:lang w:val="en-US"/>
        </w:rPr>
        <w:t xml:space="preserve"> on DSS</w:t>
      </w:r>
    </w:p>
    <w:p w14:paraId="00EFAC0D" w14:textId="62AB1AC5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Agenda Item:</w:t>
      </w:r>
      <w:r w:rsidRPr="00C36D72">
        <w:rPr>
          <w:rFonts w:ascii="Times New Roman" w:hAnsi="Times New Roman" w:cs="Times New Roman"/>
          <w:lang w:val="en-US"/>
        </w:rPr>
        <w:tab/>
      </w:r>
      <w:r w:rsidR="005E4B93" w:rsidRPr="00C36D72">
        <w:rPr>
          <w:rFonts w:ascii="Times New Roman" w:hAnsi="Times New Roman" w:cs="Times New Roman"/>
          <w:lang w:val="en-US"/>
        </w:rPr>
        <w:t>7.2.</w:t>
      </w:r>
      <w:r w:rsidR="00445406">
        <w:rPr>
          <w:rFonts w:ascii="Times New Roman" w:hAnsi="Times New Roman" w:cs="Times New Roman"/>
          <w:lang w:val="en-US"/>
        </w:rPr>
        <w:t>14</w:t>
      </w:r>
    </w:p>
    <w:p w14:paraId="05A826A0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Document for:</w:t>
      </w:r>
      <w:r w:rsidRPr="00C36D72">
        <w:rPr>
          <w:rFonts w:ascii="Times New Roman" w:hAnsi="Times New Roman" w:cs="Times New Roman"/>
          <w:lang w:val="en-US"/>
        </w:rPr>
        <w:tab/>
        <w:t>Discussion and Decision</w:t>
      </w:r>
    </w:p>
    <w:p w14:paraId="72B2365A" w14:textId="77777777" w:rsidR="00E90E49" w:rsidRPr="00C36D72" w:rsidRDefault="007F75D5" w:rsidP="00B312A0">
      <w:pPr>
        <w:pStyle w:val="Heading1"/>
        <w:jc w:val="both"/>
        <w:rPr>
          <w:rFonts w:ascii="Times New Roman" w:hAnsi="Times New Roman" w:cs="Times New Roman"/>
        </w:rPr>
      </w:pPr>
      <w:r w:rsidRPr="00C36D72">
        <w:rPr>
          <w:rFonts w:ascii="Times New Roman" w:hAnsi="Times New Roman" w:cs="Times New Roman"/>
        </w:rPr>
        <w:t>Introduction</w:t>
      </w:r>
    </w:p>
    <w:p w14:paraId="606DFCFB" w14:textId="125FE30F" w:rsidR="008726E9" w:rsidRDefault="00175BEC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RAN1#98, the following was agreed as part of the Rel-16 TEI on DSS</w:t>
      </w:r>
      <w:r w:rsidR="007D49E4">
        <w:rPr>
          <w:rFonts w:ascii="Times New Roman" w:hAnsi="Times New Roman" w:cs="Times New Roman"/>
          <w:lang w:val="en-US"/>
        </w:rPr>
        <w:t>.</w:t>
      </w:r>
    </w:p>
    <w:p w14:paraId="039662F7" w14:textId="77777777" w:rsidR="00C37005" w:rsidRDefault="00C37005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</w:p>
    <w:p w14:paraId="4E0FDDF7" w14:textId="77777777" w:rsidR="00C37005" w:rsidRPr="000904B1" w:rsidRDefault="00C37005" w:rsidP="00C37005">
      <w:pPr>
        <w:rPr>
          <w:szCs w:val="20"/>
        </w:rPr>
      </w:pPr>
      <w:r w:rsidRPr="000904B1">
        <w:rPr>
          <w:szCs w:val="20"/>
          <w:highlight w:val="green"/>
        </w:rPr>
        <w:t>Agreements</w:t>
      </w:r>
      <w:r w:rsidRPr="000904B1">
        <w:rPr>
          <w:szCs w:val="20"/>
        </w:rPr>
        <w:t>:</w:t>
      </w:r>
    </w:p>
    <w:p w14:paraId="51C32EBC" w14:textId="77777777" w:rsidR="00C37005" w:rsidRPr="000904B1" w:rsidRDefault="00C37005" w:rsidP="00C37005">
      <w:pPr>
        <w:numPr>
          <w:ilvl w:val="0"/>
          <w:numId w:val="19"/>
        </w:numPr>
        <w:rPr>
          <w:szCs w:val="20"/>
        </w:rPr>
      </w:pPr>
      <w:r w:rsidRPr="000904B1">
        <w:rPr>
          <w:szCs w:val="20"/>
        </w:rPr>
        <w:t>For DSS TEI</w:t>
      </w:r>
    </w:p>
    <w:p w14:paraId="47E4D29D" w14:textId="77777777" w:rsidR="00C37005" w:rsidRPr="00C37005" w:rsidRDefault="00C37005" w:rsidP="00C37005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C37005">
        <w:rPr>
          <w:szCs w:val="20"/>
          <w:lang w:val="en-US"/>
        </w:rPr>
        <w:t>Maximum number of LTE-CRS non-overlapping rate matching patterns within a NR carrier is X</w:t>
      </w:r>
    </w:p>
    <w:p w14:paraId="3070B597" w14:textId="77777777" w:rsidR="00C37005" w:rsidRPr="000904B1" w:rsidRDefault="00C37005" w:rsidP="00C37005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X is three</w:t>
      </w:r>
    </w:p>
    <w:p w14:paraId="6EF3328D" w14:textId="77777777" w:rsidR="00C37005" w:rsidRPr="00C37005" w:rsidRDefault="00C37005" w:rsidP="00C37005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C37005">
        <w:rPr>
          <w:szCs w:val="20"/>
          <w:lang w:val="en-US"/>
        </w:rPr>
        <w:t xml:space="preserve">Maximum number of LTE-CRS overlapping rate matching patterns within a part of NR carrier overlapping with </w:t>
      </w:r>
      <w:proofErr w:type="gramStart"/>
      <w:r w:rsidRPr="00C37005">
        <w:rPr>
          <w:szCs w:val="20"/>
          <w:lang w:val="en-US"/>
        </w:rPr>
        <w:t>a</w:t>
      </w:r>
      <w:proofErr w:type="gramEnd"/>
      <w:r w:rsidRPr="00C37005">
        <w:rPr>
          <w:szCs w:val="20"/>
          <w:lang w:val="en-US"/>
        </w:rPr>
        <w:t xml:space="preserve"> LTE carrier is Y</w:t>
      </w:r>
    </w:p>
    <w:p w14:paraId="02E73D1E" w14:textId="77777777" w:rsidR="00C37005" w:rsidRPr="000904B1" w:rsidRDefault="00C37005" w:rsidP="00C37005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Y is two</w:t>
      </w:r>
    </w:p>
    <w:p w14:paraId="7C205EF8" w14:textId="77777777" w:rsidR="00C37005" w:rsidRPr="00C37005" w:rsidRDefault="00C37005" w:rsidP="00C37005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C37005">
        <w:rPr>
          <w:szCs w:val="20"/>
          <w:lang w:val="en-US"/>
        </w:rPr>
        <w:t>Maximum number of LTE-CRS rate matching patterns in total within a NR carrier is Z</w:t>
      </w:r>
    </w:p>
    <w:p w14:paraId="00E83D59" w14:textId="77777777" w:rsidR="00C37005" w:rsidRPr="000904B1" w:rsidRDefault="00C37005" w:rsidP="00C37005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Z is six</w:t>
      </w:r>
    </w:p>
    <w:p w14:paraId="4B402DC7" w14:textId="716BB30B" w:rsidR="007D49E4" w:rsidRPr="00390C79" w:rsidRDefault="00C37005" w:rsidP="00390C79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C37005">
        <w:rPr>
          <w:rFonts w:hint="eastAsia"/>
          <w:szCs w:val="20"/>
          <w:lang w:val="en-US"/>
        </w:rPr>
        <w:t>U</w:t>
      </w:r>
      <w:r w:rsidRPr="00C37005">
        <w:rPr>
          <w:szCs w:val="20"/>
          <w:lang w:val="en-US"/>
        </w:rPr>
        <w:t>E capability for Z={[1,] 2, 3, 4, 5, 6} is defined</w:t>
      </w:r>
      <w:bookmarkStart w:id="0" w:name="_GoBack"/>
      <w:bookmarkEnd w:id="0"/>
    </w:p>
    <w:p w14:paraId="5A3AC990" w14:textId="37F8E564" w:rsidR="007D49E4" w:rsidRDefault="00C37005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Note that there </w:t>
      </w:r>
      <w:r w:rsidR="006B5038">
        <w:rPr>
          <w:rFonts w:ascii="Times New Roman" w:hAnsi="Times New Roman" w:cs="Times New Roman"/>
          <w:lang w:val="en-US"/>
        </w:rPr>
        <w:t>was</w:t>
      </w:r>
      <w:r>
        <w:rPr>
          <w:rFonts w:ascii="Times New Roman" w:hAnsi="Times New Roman" w:cs="Times New Roman"/>
          <w:lang w:val="en-US"/>
        </w:rPr>
        <w:t xml:space="preserve"> also a</w:t>
      </w:r>
      <w:r w:rsidR="006B5038">
        <w:rPr>
          <w:rFonts w:ascii="Times New Roman" w:hAnsi="Times New Roman" w:cs="Times New Roman"/>
          <w:lang w:val="en-US"/>
        </w:rPr>
        <w:t>n agreement on DMRS positions for Type B scheduling of PDSCH of length 9 and 10 in the NR-U session. However, it is our understanding that these will be included by the editor when capturing NR-U agreements. Hence, only the TP related to</w:t>
      </w:r>
      <w:r w:rsidR="00570EDE">
        <w:rPr>
          <w:rFonts w:ascii="Times New Roman" w:hAnsi="Times New Roman" w:cs="Times New Roman"/>
          <w:lang w:val="en-US"/>
        </w:rPr>
        <w:t xml:space="preserve"> the number of LTE CRS patterns are considered here.</w:t>
      </w:r>
      <w:r w:rsidR="006B5038">
        <w:rPr>
          <w:rFonts w:ascii="Times New Roman" w:hAnsi="Times New Roman" w:cs="Times New Roman"/>
          <w:lang w:val="en-US"/>
        </w:rPr>
        <w:t xml:space="preserve"> </w:t>
      </w:r>
    </w:p>
    <w:p w14:paraId="605AA917" w14:textId="3C869193" w:rsidR="009A3490" w:rsidRDefault="00846EA8" w:rsidP="003B7F4F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Multiple LTE-CRS rate matching patterns</w:t>
      </w:r>
    </w:p>
    <w:p w14:paraId="118B8F12" w14:textId="13962C0A" w:rsidR="00255316" w:rsidRPr="00255316" w:rsidRDefault="00255316" w:rsidP="00255316">
      <w:pPr>
        <w:rPr>
          <w:lang w:val="en-GB" w:eastAsia="zh-CN"/>
        </w:rPr>
      </w:pPr>
      <w:r>
        <w:rPr>
          <w:lang w:val="en-GB" w:eastAsia="zh-CN"/>
        </w:rPr>
        <w:t xml:space="preserve">It is assumed below that RAN2 </w:t>
      </w:r>
      <w:r w:rsidR="000F6674">
        <w:rPr>
          <w:lang w:val="en-GB" w:eastAsia="zh-CN"/>
        </w:rPr>
        <w:t xml:space="preserve">will </w:t>
      </w:r>
      <w:r>
        <w:rPr>
          <w:lang w:val="en-GB" w:eastAsia="zh-CN"/>
        </w:rPr>
        <w:t xml:space="preserve">introduce a new RRC parameter, here denoted </w:t>
      </w:r>
      <w:r w:rsidR="000F6674">
        <w:rPr>
          <w:lang w:val="en-GB" w:eastAsia="zh-CN"/>
        </w:rPr>
        <w:t>[X]</w:t>
      </w:r>
      <w:r>
        <w:rPr>
          <w:lang w:val="en-GB" w:eastAsia="zh-CN"/>
        </w:rPr>
        <w:t>, t</w:t>
      </w:r>
      <w:r w:rsidR="000F6674">
        <w:rPr>
          <w:lang w:val="en-GB" w:eastAsia="zh-CN"/>
        </w:rPr>
        <w:t xml:space="preserve">hat contains multiple LTE CRS rate matching patterns. </w:t>
      </w:r>
    </w:p>
    <w:p w14:paraId="35682C2F" w14:textId="77777777" w:rsidR="00BE370C" w:rsidRDefault="00BE370C" w:rsidP="00BE370C">
      <w:pPr>
        <w:pStyle w:val="Heading2"/>
      </w:pPr>
      <w:r>
        <w:t>Changes to TS 38.214</w:t>
      </w:r>
    </w:p>
    <w:p w14:paraId="7873D140" w14:textId="2BD20775" w:rsidR="00BE370C" w:rsidRDefault="00BE370C" w:rsidP="00F96BD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FD5170">
        <w:rPr>
          <w:lang w:val="en-GB" w:eastAsia="zh-CN"/>
        </w:rPr>
        <w:t>38.</w:t>
      </w:r>
      <w:r>
        <w:rPr>
          <w:lang w:val="en-GB" w:eastAsia="zh-CN"/>
        </w:rPr>
        <w:t xml:space="preserve">214, the corresponding changes to reflect the new RRC parameter </w:t>
      </w:r>
      <w:r w:rsidR="000F6674" w:rsidRPr="000F6674">
        <w:rPr>
          <w:rFonts w:eastAsia="SimSun"/>
          <w:lang w:val="en-US"/>
        </w:rPr>
        <w:t>[X</w:t>
      </w:r>
      <w:proofErr w:type="gramStart"/>
      <w:r w:rsidR="000F6674" w:rsidRPr="000F6674">
        <w:rPr>
          <w:rFonts w:eastAsia="SimSun"/>
          <w:lang w:val="en-US"/>
        </w:rPr>
        <w:t xml:space="preserve">] </w:t>
      </w:r>
      <w:r w:rsidR="00B07450" w:rsidRPr="000F6674">
        <w:rPr>
          <w:lang w:val="en-US"/>
        </w:rPr>
        <w:t xml:space="preserve"> </w:t>
      </w:r>
      <w:r>
        <w:rPr>
          <w:lang w:val="en-GB" w:eastAsia="zh-CN"/>
        </w:rPr>
        <w:t>is</w:t>
      </w:r>
      <w:proofErr w:type="gramEnd"/>
      <w:r>
        <w:rPr>
          <w:lang w:val="en-GB" w:eastAsia="zh-CN"/>
        </w:rPr>
        <w:t xml:space="preserve"> </w:t>
      </w:r>
      <w:r w:rsidR="00FD5170">
        <w:rPr>
          <w:lang w:val="en-GB" w:eastAsia="zh-CN"/>
        </w:rPr>
        <w:t xml:space="preserve">needed </w:t>
      </w:r>
      <w:r>
        <w:rPr>
          <w:lang w:val="en-GB" w:eastAsia="zh-CN"/>
        </w:rPr>
        <w:t>as follows</w:t>
      </w:r>
    </w:p>
    <w:p w14:paraId="18EEAE1F" w14:textId="0FEA1CA3" w:rsidR="00B07450" w:rsidRDefault="00B07450" w:rsidP="00BE370C">
      <w:pPr>
        <w:rPr>
          <w:lang w:val="en-GB" w:eastAsia="zh-CN"/>
        </w:rPr>
      </w:pPr>
    </w:p>
    <w:p w14:paraId="23595A54" w14:textId="77777777" w:rsidR="003A3654" w:rsidRDefault="003A3654" w:rsidP="00BE370C">
      <w:pPr>
        <w:rPr>
          <w:lang w:val="en-GB" w:eastAsia="zh-CN"/>
        </w:rPr>
      </w:pPr>
    </w:p>
    <w:p w14:paraId="651D0F2C" w14:textId="77777777" w:rsidR="003A3654" w:rsidRPr="00FD5170" w:rsidRDefault="003A3654" w:rsidP="00FD5170">
      <w:pPr>
        <w:pStyle w:val="Heading4"/>
        <w:numPr>
          <w:ilvl w:val="0"/>
          <w:numId w:val="0"/>
        </w:numPr>
        <w:ind w:left="864" w:hanging="864"/>
        <w:rPr>
          <w:color w:val="1F497D" w:themeColor="text2"/>
        </w:rPr>
      </w:pPr>
      <w:bookmarkStart w:id="1" w:name="_Toc11352095"/>
      <w:r w:rsidRPr="00FD5170">
        <w:rPr>
          <w:color w:val="1F497D" w:themeColor="text2"/>
        </w:rPr>
        <w:t>5.1.4.2</w:t>
      </w:r>
      <w:r w:rsidRPr="00FD5170">
        <w:rPr>
          <w:color w:val="1F497D" w:themeColor="text2"/>
        </w:rPr>
        <w:tab/>
        <w:t>PDSCH resource mapping with RE level granularity</w:t>
      </w:r>
      <w:bookmarkEnd w:id="1"/>
    </w:p>
    <w:p w14:paraId="26DBEA72" w14:textId="77777777" w:rsidR="003A3654" w:rsidRPr="00FD5170" w:rsidRDefault="003A3654" w:rsidP="003A3654">
      <w:pPr>
        <w:rPr>
          <w:color w:val="1F497D" w:themeColor="text2"/>
          <w:lang w:val="en-US"/>
        </w:rPr>
      </w:pPr>
      <w:r w:rsidRPr="00FD5170">
        <w:rPr>
          <w:color w:val="1F497D" w:themeColor="text2"/>
          <w:lang w:val="en-US"/>
        </w:rPr>
        <w:t>A UE may be configured with any of the following higher layer parameters indicating REs declared as not available for PDSCH:</w:t>
      </w:r>
    </w:p>
    <w:p w14:paraId="5DBDDAA0" w14:textId="0E118002" w:rsidR="003A3654" w:rsidRPr="00FD5170" w:rsidRDefault="003A3654" w:rsidP="003A3654">
      <w:pPr>
        <w:pStyle w:val="B1"/>
        <w:rPr>
          <w:color w:val="1F497D" w:themeColor="text2"/>
          <w:lang w:val="en-US"/>
        </w:rPr>
      </w:pPr>
      <w:r w:rsidRPr="00FD5170">
        <w:rPr>
          <w:i/>
          <w:color w:val="1F497D" w:themeColor="text2"/>
          <w:lang w:val="en-US"/>
        </w:rPr>
        <w:t>-</w:t>
      </w:r>
      <w:r w:rsidRPr="00FD5170">
        <w:rPr>
          <w:i/>
          <w:color w:val="1F497D" w:themeColor="text2"/>
          <w:lang w:val="en-US"/>
        </w:rPr>
        <w:tab/>
      </w:r>
      <w:proofErr w:type="spellStart"/>
      <w:r w:rsidRPr="00FD5170">
        <w:rPr>
          <w:i/>
          <w:color w:val="1F497D" w:themeColor="text2"/>
          <w:lang w:val="en-US"/>
        </w:rPr>
        <w:t>lte</w:t>
      </w:r>
      <w:proofErr w:type="spellEnd"/>
      <w:r w:rsidRPr="00FD5170">
        <w:rPr>
          <w:i/>
          <w:color w:val="1F497D" w:themeColor="text2"/>
          <w:lang w:val="en-US"/>
        </w:rPr>
        <w:t>-CRS-</w:t>
      </w:r>
      <w:proofErr w:type="spellStart"/>
      <w:r w:rsidRPr="00FD5170">
        <w:rPr>
          <w:i/>
          <w:color w:val="1F497D" w:themeColor="text2"/>
          <w:lang w:val="en-US"/>
        </w:rPr>
        <w:t>ToMatchAround</w:t>
      </w:r>
      <w:proofErr w:type="spellEnd"/>
      <w:r w:rsidRPr="00FD5170" w:rsidDel="00C555CE">
        <w:rPr>
          <w:i/>
          <w:color w:val="1F497D" w:themeColor="text2"/>
          <w:lang w:val="en-US"/>
        </w:rPr>
        <w:t xml:space="preserve"> </w:t>
      </w:r>
      <w:r w:rsidRPr="00FD5170">
        <w:rPr>
          <w:i/>
          <w:color w:val="FF0000"/>
          <w:u w:val="single"/>
          <w:lang w:val="en-US"/>
        </w:rPr>
        <w:t>or</w:t>
      </w:r>
      <w:r w:rsidRPr="00FD5170">
        <w:rPr>
          <w:color w:val="FF0000"/>
          <w:u w:val="single"/>
          <w:lang w:val="en-US"/>
        </w:rPr>
        <w:t xml:space="preserve"> </w:t>
      </w:r>
      <w:r w:rsidR="000F6674">
        <w:rPr>
          <w:i/>
          <w:color w:val="FF0000"/>
          <w:u w:val="single"/>
          <w:lang w:val="en-US"/>
        </w:rPr>
        <w:t>[X</w:t>
      </w:r>
      <w:proofErr w:type="gramStart"/>
      <w:r w:rsidR="000F6674">
        <w:rPr>
          <w:i/>
          <w:color w:val="FF0000"/>
          <w:u w:val="single"/>
          <w:lang w:val="en-US"/>
        </w:rPr>
        <w:t xml:space="preserve">] </w:t>
      </w:r>
      <w:r w:rsidRPr="00FD5170">
        <w:rPr>
          <w:i/>
          <w:color w:val="FF0000"/>
          <w:lang w:val="en-US"/>
        </w:rPr>
        <w:t xml:space="preserve"> </w:t>
      </w:r>
      <w:r w:rsidRPr="00FD5170">
        <w:rPr>
          <w:color w:val="1F497D" w:themeColor="text2"/>
          <w:lang w:val="en-GB"/>
        </w:rPr>
        <w:t>in</w:t>
      </w:r>
      <w:proofErr w:type="gramEnd"/>
      <w:r w:rsidRPr="00FD5170">
        <w:rPr>
          <w:color w:val="1F497D" w:themeColor="text2"/>
          <w:lang w:val="en-GB"/>
        </w:rPr>
        <w:t xml:space="preserve"> </w:t>
      </w:r>
      <w:proofErr w:type="spellStart"/>
      <w:r w:rsidRPr="00FD5170">
        <w:rPr>
          <w:rFonts w:hint="eastAsia"/>
          <w:i/>
          <w:iCs/>
          <w:color w:val="1F497D" w:themeColor="text2"/>
          <w:lang w:val="en-US"/>
        </w:rPr>
        <w:t>ServingCellConfig</w:t>
      </w:r>
      <w:proofErr w:type="spellEnd"/>
      <w:r w:rsidRPr="00FD5170">
        <w:rPr>
          <w:rFonts w:hint="eastAsia"/>
          <w:i/>
          <w:iCs/>
          <w:color w:val="1F497D" w:themeColor="text2"/>
          <w:lang w:val="en-US" w:eastAsia="zh-CN"/>
        </w:rPr>
        <w:t xml:space="preserve"> </w:t>
      </w:r>
      <w:r w:rsidRPr="00FD5170">
        <w:rPr>
          <w:color w:val="1F497D" w:themeColor="text2"/>
          <w:lang w:val="en-US" w:eastAsia="zh-CN"/>
        </w:rPr>
        <w:t>or</w:t>
      </w:r>
      <w:r w:rsidRPr="00FD5170">
        <w:rPr>
          <w:i/>
          <w:color w:val="1F497D" w:themeColor="text2"/>
          <w:lang w:val="en-GB"/>
        </w:rPr>
        <w:t xml:space="preserve"> ServingCellConfigCommon </w:t>
      </w:r>
      <w:r w:rsidRPr="00FD5170">
        <w:rPr>
          <w:color w:val="1F497D" w:themeColor="text2"/>
          <w:lang w:val="en-US"/>
        </w:rPr>
        <w:t>configuring common RS, in 15 kHz subcarrier spacing applicable only to 15 kHz subcarrier spacing PDSCH, of one</w:t>
      </w:r>
      <w:r w:rsidR="005B0F6D">
        <w:rPr>
          <w:color w:val="1F497D" w:themeColor="text2"/>
          <w:lang w:val="en-US"/>
        </w:rPr>
        <w:t xml:space="preserve"> </w:t>
      </w:r>
      <w:r w:rsidR="005B0F6D" w:rsidRPr="005B0F6D">
        <w:rPr>
          <w:color w:val="FF0000"/>
          <w:u w:val="single"/>
          <w:lang w:val="en-US"/>
        </w:rPr>
        <w:lastRenderedPageBreak/>
        <w:t>or multiple</w:t>
      </w:r>
      <w:r w:rsidRPr="005B0F6D">
        <w:rPr>
          <w:color w:val="FF0000"/>
          <w:lang w:val="en-US"/>
        </w:rPr>
        <w:t xml:space="preserve"> </w:t>
      </w:r>
      <w:r w:rsidRPr="00FD5170">
        <w:rPr>
          <w:color w:val="1F497D" w:themeColor="text2"/>
          <w:lang w:val="en-US"/>
        </w:rPr>
        <w:t>LTE carrier</w:t>
      </w:r>
      <w:r w:rsidR="00116709" w:rsidRPr="00116709">
        <w:rPr>
          <w:color w:val="FF0000"/>
          <w:u w:val="single"/>
          <w:lang w:val="en-US"/>
        </w:rPr>
        <w:t>s</w:t>
      </w:r>
      <w:r w:rsidRPr="00FD5170">
        <w:rPr>
          <w:color w:val="1F497D" w:themeColor="text2"/>
          <w:lang w:val="en-US"/>
        </w:rPr>
        <w:t xml:space="preserve"> in a serving cell. The configuration</w:t>
      </w:r>
      <w:r w:rsidR="000206C9">
        <w:rPr>
          <w:color w:val="1F497D" w:themeColor="text2"/>
          <w:lang w:val="en-US"/>
        </w:rPr>
        <w:t xml:space="preserve"> </w:t>
      </w:r>
      <w:r w:rsidR="000206C9">
        <w:rPr>
          <w:color w:val="FF0000"/>
          <w:u w:val="single"/>
          <w:lang w:val="en-US"/>
        </w:rPr>
        <w:t>for each LTE carrier</w:t>
      </w:r>
      <w:r w:rsidRPr="00FD5170">
        <w:rPr>
          <w:color w:val="1F497D" w:themeColor="text2"/>
          <w:lang w:val="en-US"/>
        </w:rPr>
        <w:t xml:space="preserve"> contains </w:t>
      </w:r>
      <w:r w:rsidRPr="00FD5170">
        <w:rPr>
          <w:i/>
          <w:color w:val="1F497D" w:themeColor="text2"/>
          <w:lang w:val="en-US"/>
        </w:rPr>
        <w:t xml:space="preserve">v-Shift </w:t>
      </w:r>
      <w:r w:rsidRPr="00FD5170">
        <w:rPr>
          <w:color w:val="1F497D" w:themeColor="text2"/>
          <w:lang w:val="en-US"/>
        </w:rPr>
        <w:t>consisting of LTE-CRS-</w:t>
      </w:r>
      <w:proofErr w:type="spellStart"/>
      <w:r w:rsidRPr="00FD5170">
        <w:rPr>
          <w:color w:val="1F497D" w:themeColor="text2"/>
          <w:lang w:val="en-US"/>
        </w:rPr>
        <w:t>vshift</w:t>
      </w:r>
      <w:proofErr w:type="spellEnd"/>
      <w:r w:rsidRPr="00FD5170">
        <w:rPr>
          <w:color w:val="1F497D" w:themeColor="text2"/>
          <w:lang w:val="en-US"/>
        </w:rPr>
        <w:t xml:space="preserve">(s), </w:t>
      </w:r>
      <w:proofErr w:type="spellStart"/>
      <w:r w:rsidRPr="00FD5170">
        <w:rPr>
          <w:i/>
          <w:color w:val="1F497D" w:themeColor="text2"/>
          <w:lang w:val="en-US"/>
        </w:rPr>
        <w:t>nrofCRS</w:t>
      </w:r>
      <w:proofErr w:type="spellEnd"/>
      <w:r w:rsidRPr="00FD5170">
        <w:rPr>
          <w:i/>
          <w:color w:val="1F497D" w:themeColor="text2"/>
          <w:lang w:val="en-US"/>
        </w:rPr>
        <w:t xml:space="preserve">-Ports </w:t>
      </w:r>
      <w:r w:rsidRPr="00FD5170">
        <w:rPr>
          <w:color w:val="1F497D" w:themeColor="text2"/>
          <w:lang w:val="en-US"/>
        </w:rPr>
        <w:t xml:space="preserve">consisting of LTE-CRS antenna ports 1, 2 or 4 ports, </w:t>
      </w:r>
      <w:proofErr w:type="spellStart"/>
      <w:r w:rsidRPr="00FD5170">
        <w:rPr>
          <w:i/>
          <w:color w:val="1F497D" w:themeColor="text2"/>
          <w:lang w:val="en-US"/>
        </w:rPr>
        <w:t>carrierFreqDL</w:t>
      </w:r>
      <w:proofErr w:type="spellEnd"/>
      <w:r w:rsidRPr="00FD5170">
        <w:rPr>
          <w:color w:val="1F497D" w:themeColor="text2"/>
          <w:lang w:val="en-US"/>
        </w:rPr>
        <w:t xml:space="preserve"> representing the LTE carrier </w:t>
      </w:r>
      <w:proofErr w:type="spellStart"/>
      <w:r w:rsidRPr="00FD5170">
        <w:rPr>
          <w:color w:val="1F497D" w:themeColor="text2"/>
          <w:lang w:val="en-US"/>
        </w:rPr>
        <w:t>centre</w:t>
      </w:r>
      <w:proofErr w:type="spellEnd"/>
      <w:r w:rsidRPr="00FD5170">
        <w:rPr>
          <w:color w:val="1F497D" w:themeColor="text2"/>
          <w:lang w:val="en-US"/>
        </w:rPr>
        <w:t xml:space="preserve"> subcarrier location determined by offset from (reference) point A, </w:t>
      </w:r>
      <w:proofErr w:type="spellStart"/>
      <w:r w:rsidRPr="00FD5170">
        <w:rPr>
          <w:i/>
          <w:color w:val="1F497D" w:themeColor="text2"/>
          <w:lang w:val="en-US"/>
        </w:rPr>
        <w:t>carrierBandwidthDL</w:t>
      </w:r>
      <w:proofErr w:type="spellEnd"/>
      <w:r w:rsidRPr="00FD5170">
        <w:rPr>
          <w:i/>
          <w:color w:val="1F497D" w:themeColor="text2"/>
          <w:lang w:val="en-US"/>
        </w:rPr>
        <w:t xml:space="preserve"> </w:t>
      </w:r>
      <w:r w:rsidRPr="00FD5170">
        <w:rPr>
          <w:color w:val="1F497D" w:themeColor="text2"/>
          <w:lang w:val="en-US"/>
        </w:rPr>
        <w:t xml:space="preserve">representing the LTE carrier bandwidth, and may also configure </w:t>
      </w:r>
      <w:proofErr w:type="spellStart"/>
      <w:r w:rsidRPr="00FD5170">
        <w:rPr>
          <w:i/>
          <w:color w:val="1F497D" w:themeColor="text2"/>
          <w:lang w:val="en-US"/>
        </w:rPr>
        <w:t>mbsfn-SubframeConfigList</w:t>
      </w:r>
      <w:proofErr w:type="spellEnd"/>
      <w:r w:rsidRPr="00FD5170">
        <w:rPr>
          <w:color w:val="1F497D" w:themeColor="text2"/>
          <w:lang w:val="en-US"/>
        </w:rPr>
        <w:t xml:space="preserve"> representing MBSFN subframe configuration</w:t>
      </w:r>
      <w:r w:rsidR="003B78A0">
        <w:rPr>
          <w:color w:val="1F497D" w:themeColor="text2"/>
          <w:lang w:val="en-US"/>
        </w:rPr>
        <w:t xml:space="preserve"> </w:t>
      </w:r>
      <w:r w:rsidR="003B78A0" w:rsidRPr="003B78A0">
        <w:rPr>
          <w:color w:val="FF0000"/>
          <w:u w:val="single"/>
          <w:lang w:val="en-US"/>
        </w:rPr>
        <w:t>of that carrier</w:t>
      </w:r>
      <w:r w:rsidRPr="00FD5170">
        <w:rPr>
          <w:color w:val="1F497D" w:themeColor="text2"/>
          <w:lang w:val="en-US"/>
        </w:rPr>
        <w:t>. A UE determines the CRS position within the slot according to Subclause 6.10.1.2</w:t>
      </w:r>
      <w:r w:rsidRPr="00FD5170">
        <w:rPr>
          <w:color w:val="1F497D" w:themeColor="text2"/>
          <w:lang w:val="en-GB"/>
        </w:rPr>
        <w:t xml:space="preserve"> in [15, TS 36.211</w:t>
      </w:r>
      <w:r w:rsidRPr="00FD5170">
        <w:rPr>
          <w:color w:val="1F497D" w:themeColor="text2"/>
          <w:lang w:val="en-US"/>
        </w:rPr>
        <w:t>], where slot corresponds to LTE subframe.</w:t>
      </w:r>
    </w:p>
    <w:p w14:paraId="65717208" w14:textId="7AFA423D" w:rsidR="003C209B" w:rsidRDefault="00FD5170" w:rsidP="00FD5170">
      <w:pPr>
        <w:pStyle w:val="Heading2"/>
      </w:pPr>
      <w:r>
        <w:t>Changes to TS 38.211</w:t>
      </w:r>
    </w:p>
    <w:p w14:paraId="6DCC1897" w14:textId="286D68D9" w:rsidR="00FD5170" w:rsidRDefault="00FD5170" w:rsidP="00BE370C">
      <w:pPr>
        <w:rPr>
          <w:lang w:val="en-US" w:eastAsia="zh-CN"/>
        </w:rPr>
      </w:pPr>
      <w:r>
        <w:rPr>
          <w:lang w:val="en-US" w:eastAsia="zh-CN"/>
        </w:rPr>
        <w:t>Likewise, the corresponding change</w:t>
      </w:r>
      <w:r w:rsidR="00F96BD2">
        <w:rPr>
          <w:lang w:val="en-US" w:eastAsia="zh-CN"/>
        </w:rPr>
        <w:t>s</w:t>
      </w:r>
      <w:r>
        <w:rPr>
          <w:lang w:val="en-US" w:eastAsia="zh-CN"/>
        </w:rPr>
        <w:t xml:space="preserve"> to TS 38.211 </w:t>
      </w:r>
      <w:r w:rsidR="00F96BD2">
        <w:rPr>
          <w:lang w:val="en-US" w:eastAsia="zh-CN"/>
        </w:rPr>
        <w:t>are</w:t>
      </w:r>
    </w:p>
    <w:p w14:paraId="587FC650" w14:textId="38E7C61A" w:rsidR="00FD5170" w:rsidRDefault="00FD5170" w:rsidP="00BE370C">
      <w:pPr>
        <w:rPr>
          <w:lang w:val="en-US" w:eastAsia="zh-CN"/>
        </w:rPr>
      </w:pPr>
    </w:p>
    <w:p w14:paraId="2B8B8390" w14:textId="77777777" w:rsidR="00597599" w:rsidRPr="00C2450F" w:rsidRDefault="00597599" w:rsidP="00597599">
      <w:pPr>
        <w:pStyle w:val="Heading4"/>
        <w:numPr>
          <w:ilvl w:val="0"/>
          <w:numId w:val="0"/>
        </w:numPr>
        <w:ind w:left="864" w:hanging="864"/>
        <w:rPr>
          <w:color w:val="4F81BD" w:themeColor="accent1"/>
        </w:rPr>
      </w:pPr>
      <w:bookmarkStart w:id="2" w:name="_Toc11324548"/>
      <w:r w:rsidRPr="00C2450F">
        <w:rPr>
          <w:color w:val="4F81BD" w:themeColor="accent1"/>
        </w:rPr>
        <w:t>7.3.2.2</w:t>
      </w:r>
      <w:r w:rsidRPr="00C2450F">
        <w:rPr>
          <w:color w:val="4F81BD" w:themeColor="accent1"/>
        </w:rPr>
        <w:tab/>
        <w:t>Control-resource set (CORESET)</w:t>
      </w:r>
      <w:bookmarkEnd w:id="2"/>
    </w:p>
    <w:p w14:paraId="2EA7A186" w14:textId="49174E10" w:rsidR="00FD5170" w:rsidRPr="00C2450F" w:rsidRDefault="00597599" w:rsidP="00BE370C">
      <w:pPr>
        <w:rPr>
          <w:color w:val="4F81BD" w:themeColor="accent1"/>
          <w:lang w:val="en-US" w:eastAsia="zh-CN"/>
        </w:rPr>
      </w:pPr>
      <w:r w:rsidRPr="00C2450F">
        <w:rPr>
          <w:color w:val="4F81BD" w:themeColor="accent1"/>
          <w:lang w:val="en-US" w:eastAsia="zh-CN"/>
        </w:rPr>
        <w:t>[…]</w:t>
      </w:r>
    </w:p>
    <w:p w14:paraId="137E7FB4" w14:textId="77777777" w:rsidR="008D26E0" w:rsidRPr="008D26E0" w:rsidRDefault="008D26E0" w:rsidP="008D26E0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 xml:space="preserve">for both interleaved and non-interleaved mapping, the UE may assume </w:t>
      </w:r>
    </w:p>
    <w:p w14:paraId="76F5CA3E" w14:textId="77777777" w:rsidR="008D26E0" w:rsidRPr="008D26E0" w:rsidRDefault="008D26E0" w:rsidP="008D26E0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>-</w:t>
      </w:r>
      <w:r w:rsidRPr="008D26E0">
        <w:rPr>
          <w:color w:val="1F497D" w:themeColor="text2"/>
          <w:lang w:val="en-US"/>
        </w:rPr>
        <w:tab/>
        <w:t xml:space="preserve">the same precoding being used within a REG bundle if the higher-layer parameter </w:t>
      </w:r>
      <w:proofErr w:type="spellStart"/>
      <w:r w:rsidRPr="008D26E0">
        <w:rPr>
          <w:color w:val="1F497D" w:themeColor="text2"/>
          <w:lang w:val="en-US"/>
        </w:rPr>
        <w:t>precoderGranularity</w:t>
      </w:r>
      <w:proofErr w:type="spellEnd"/>
      <w:r w:rsidRPr="008D26E0">
        <w:rPr>
          <w:color w:val="1F497D" w:themeColor="text2"/>
          <w:lang w:val="en-US"/>
        </w:rPr>
        <w:t xml:space="preserve"> equals </w:t>
      </w:r>
      <w:proofErr w:type="spellStart"/>
      <w:r w:rsidRPr="008D26E0">
        <w:rPr>
          <w:color w:val="1F497D" w:themeColor="text2"/>
          <w:lang w:val="en-US"/>
        </w:rPr>
        <w:t>sameAsREG</w:t>
      </w:r>
      <w:proofErr w:type="spellEnd"/>
      <w:r w:rsidRPr="008D26E0">
        <w:rPr>
          <w:color w:val="1F497D" w:themeColor="text2"/>
          <w:lang w:val="en-US"/>
        </w:rPr>
        <w:t xml:space="preserve">-bundle; </w:t>
      </w:r>
    </w:p>
    <w:p w14:paraId="4E5CB305" w14:textId="292FD787" w:rsidR="008D26E0" w:rsidRPr="008D26E0" w:rsidRDefault="008D26E0" w:rsidP="008D26E0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>-</w:t>
      </w:r>
      <w:r w:rsidRPr="008D26E0">
        <w:rPr>
          <w:color w:val="1F497D" w:themeColor="text2"/>
          <w:lang w:val="en-US"/>
        </w:rPr>
        <w:tab/>
        <w:t xml:space="preserve">the same precoding being used across the all resource-element groups </w:t>
      </w:r>
      <w:bookmarkStart w:id="3" w:name="_Hlk498503446"/>
      <w:r w:rsidRPr="008D26E0">
        <w:rPr>
          <w:color w:val="1F497D" w:themeColor="text2"/>
          <w:lang w:val="en-US"/>
        </w:rPr>
        <w:t>within the set of contiguous resource blocks in the</w:t>
      </w:r>
      <w:bookmarkEnd w:id="3"/>
      <w:r w:rsidRPr="008D26E0">
        <w:rPr>
          <w:color w:val="1F497D" w:themeColor="text2"/>
          <w:lang w:val="en-US"/>
        </w:rPr>
        <w:t xml:space="preserve"> CORESET, and that no resource elements in the CORESET overlap with an SSB or LTE cell-specific reference signals as indicated by the higher-layer parameter </w:t>
      </w:r>
      <w:proofErr w:type="spellStart"/>
      <w:r w:rsidRPr="008D26E0">
        <w:rPr>
          <w:color w:val="1F497D" w:themeColor="text2"/>
          <w:lang w:val="en-US"/>
        </w:rPr>
        <w:t>lte</w:t>
      </w:r>
      <w:proofErr w:type="spellEnd"/>
      <w:r w:rsidRPr="008D26E0">
        <w:rPr>
          <w:color w:val="1F497D" w:themeColor="text2"/>
          <w:lang w:val="en-US"/>
        </w:rPr>
        <w:t>-CRS-</w:t>
      </w:r>
      <w:proofErr w:type="spellStart"/>
      <w:r w:rsidRPr="008D26E0">
        <w:rPr>
          <w:color w:val="1F497D" w:themeColor="text2"/>
          <w:lang w:val="en-US"/>
        </w:rPr>
        <w:t>ToMatchAround</w:t>
      </w:r>
      <w:proofErr w:type="spellEnd"/>
      <w:r>
        <w:rPr>
          <w:color w:val="1F497D" w:themeColor="text2"/>
          <w:lang w:val="en-US"/>
        </w:rPr>
        <w:t xml:space="preserve"> </w:t>
      </w:r>
      <w:r w:rsidRPr="00FD5170">
        <w:rPr>
          <w:i/>
          <w:color w:val="FF0000"/>
          <w:u w:val="single"/>
          <w:lang w:val="en-US"/>
        </w:rPr>
        <w:t>or</w:t>
      </w:r>
      <w:r w:rsidRPr="00FD5170">
        <w:rPr>
          <w:color w:val="FF0000"/>
          <w:u w:val="single"/>
          <w:lang w:val="en-US"/>
        </w:rPr>
        <w:t xml:space="preserve"> </w:t>
      </w:r>
      <w:r w:rsidR="00C35059">
        <w:rPr>
          <w:i/>
          <w:color w:val="FF0000"/>
          <w:u w:val="single"/>
          <w:lang w:val="en-US"/>
        </w:rPr>
        <w:t>[X]</w:t>
      </w:r>
      <w:r w:rsidRPr="008D26E0">
        <w:rPr>
          <w:color w:val="1F497D" w:themeColor="text2"/>
          <w:lang w:val="en-US"/>
        </w:rPr>
        <w:t xml:space="preserve">, if the higher-layer parameter </w:t>
      </w:r>
      <w:proofErr w:type="spellStart"/>
      <w:r w:rsidRPr="008D26E0">
        <w:rPr>
          <w:color w:val="1F497D" w:themeColor="text2"/>
          <w:lang w:val="en-US"/>
        </w:rPr>
        <w:t>precoderGranularity</w:t>
      </w:r>
      <w:proofErr w:type="spellEnd"/>
      <w:r w:rsidRPr="008D26E0" w:rsidDel="001F221A">
        <w:rPr>
          <w:color w:val="1F497D" w:themeColor="text2"/>
          <w:lang w:val="en-US"/>
        </w:rPr>
        <w:t xml:space="preserve"> </w:t>
      </w:r>
      <w:r w:rsidRPr="008D26E0">
        <w:rPr>
          <w:color w:val="1F497D" w:themeColor="text2"/>
          <w:lang w:val="en-US"/>
        </w:rPr>
        <w:t xml:space="preserve">equals </w:t>
      </w:r>
      <w:proofErr w:type="spellStart"/>
      <w:r w:rsidRPr="008D26E0">
        <w:rPr>
          <w:color w:val="1F497D" w:themeColor="text2"/>
          <w:lang w:val="en-US"/>
        </w:rPr>
        <w:t>allContiguousRBs</w:t>
      </w:r>
      <w:proofErr w:type="spellEnd"/>
      <w:r w:rsidRPr="008D26E0">
        <w:rPr>
          <w:color w:val="1F497D" w:themeColor="text2"/>
          <w:lang w:val="en-US"/>
        </w:rPr>
        <w:t>.</w:t>
      </w:r>
    </w:p>
    <w:p w14:paraId="1E1AA936" w14:textId="77777777" w:rsidR="00597599" w:rsidRDefault="00597599" w:rsidP="00BE370C">
      <w:pPr>
        <w:rPr>
          <w:lang w:val="en-US" w:eastAsia="zh-CN"/>
        </w:rPr>
      </w:pPr>
    </w:p>
    <w:p w14:paraId="72AE3A8F" w14:textId="77777777" w:rsidR="00EE6AB8" w:rsidRPr="00C2450F" w:rsidRDefault="00EE6AB8" w:rsidP="00EE6AB8">
      <w:pPr>
        <w:pStyle w:val="Heading5"/>
        <w:numPr>
          <w:ilvl w:val="0"/>
          <w:numId w:val="0"/>
        </w:numPr>
        <w:ind w:left="1008" w:hanging="1008"/>
        <w:rPr>
          <w:color w:val="4F81BD" w:themeColor="accent1"/>
        </w:rPr>
      </w:pPr>
      <w:bookmarkStart w:id="4" w:name="_Toc11324560"/>
      <w:r w:rsidRPr="00C2450F">
        <w:rPr>
          <w:color w:val="4F81BD" w:themeColor="accent1"/>
        </w:rPr>
        <w:t>7.4.1.1.2</w:t>
      </w:r>
      <w:r w:rsidRPr="00C2450F">
        <w:rPr>
          <w:color w:val="4F81BD" w:themeColor="accent1"/>
        </w:rPr>
        <w:tab/>
        <w:t>Mapping to physical resources</w:t>
      </w:r>
      <w:bookmarkEnd w:id="4"/>
    </w:p>
    <w:p w14:paraId="20A41355" w14:textId="043DE1CA" w:rsidR="00FD5170" w:rsidRPr="00C2450F" w:rsidRDefault="009373B1" w:rsidP="00BE370C">
      <w:pPr>
        <w:rPr>
          <w:color w:val="4F81BD" w:themeColor="accent1"/>
          <w:lang w:val="en-US" w:eastAsia="zh-CN"/>
        </w:rPr>
      </w:pPr>
      <w:r w:rsidRPr="00C2450F">
        <w:rPr>
          <w:color w:val="4F81BD" w:themeColor="accent1"/>
          <w:lang w:val="en-US" w:eastAsia="zh-CN"/>
        </w:rPr>
        <w:t>[…]</w:t>
      </w:r>
    </w:p>
    <w:p w14:paraId="1F2BB703" w14:textId="77777777" w:rsidR="009373B1" w:rsidRPr="009373B1" w:rsidRDefault="009373B1" w:rsidP="009373B1">
      <w:pPr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 xml:space="preserve">The position(s) of the DM-RS symbols is given by </w:t>
      </w:r>
      <w:r w:rsidR="00913D58" w:rsidRPr="009373B1">
        <w:rPr>
          <w:noProof/>
          <w:color w:val="1F497D" w:themeColor="text2"/>
          <w:position w:val="-6"/>
        </w:rPr>
        <w:object w:dxaOrig="160" w:dyaOrig="300" w14:anchorId="6E640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.25pt;height:15pt;mso-width-percent:0;mso-height-percent:0;mso-width-percent:0;mso-height-percent:0" o:ole="">
            <v:imagedata r:id="rId11" o:title=""/>
          </v:shape>
          <o:OLEObject Type="Embed" ProgID="Equation.3" ShapeID="_x0000_i1025" DrawAspect="Content" ObjectID="_1628607919" r:id="rId12"/>
        </w:object>
      </w:r>
      <w:r w:rsidRPr="009373B1">
        <w:rPr>
          <w:color w:val="1F497D" w:themeColor="text2"/>
          <w:lang w:val="en-US"/>
        </w:rPr>
        <w:t xml:space="preserve"> and duration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where</w:t>
      </w:r>
    </w:p>
    <w:p w14:paraId="6B18AA7B" w14:textId="77777777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for PDSCH mapping type A,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is the duration is between the first OFDM symbol of the slot and the last OFDM symbol of the scheduled PDSCH resources in the slot </w:t>
      </w:r>
    </w:p>
    <w:p w14:paraId="2C5119F6" w14:textId="77777777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for PDSCH mapping type B,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is the duration is the number of OFDM symbols of the scheduled PDSCH resources</w:t>
      </w:r>
    </w:p>
    <w:p w14:paraId="3E5DADC9" w14:textId="77777777" w:rsidR="009373B1" w:rsidRPr="009373B1" w:rsidRDefault="009373B1" w:rsidP="009373B1">
      <w:pPr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 xml:space="preserve">and according to Tables 7.4.1.1.2-3 and 7.4.1.1.2-4. The case </w:t>
      </w:r>
      <w:proofErr w:type="spellStart"/>
      <w:r w:rsidRPr="009373B1">
        <w:rPr>
          <w:i/>
          <w:color w:val="1F497D" w:themeColor="text2"/>
          <w:lang w:val="en-US"/>
        </w:rPr>
        <w:t>dmrs-AdditionalPosition</w:t>
      </w:r>
      <w:proofErr w:type="spellEnd"/>
      <w:r w:rsidRPr="009373B1">
        <w:rPr>
          <w:i/>
          <w:color w:val="1F497D" w:themeColor="text2"/>
          <w:lang w:val="en-US"/>
        </w:rPr>
        <w:t xml:space="preserve"> </w:t>
      </w:r>
      <w:r w:rsidRPr="009373B1">
        <w:rPr>
          <w:color w:val="1F497D" w:themeColor="text2"/>
          <w:lang w:val="en-US"/>
        </w:rPr>
        <w:t xml:space="preserve">equals to 'pos3' is only supported when </w:t>
      </w:r>
      <w:proofErr w:type="spellStart"/>
      <w:r w:rsidRPr="009373B1">
        <w:rPr>
          <w:i/>
          <w:color w:val="1F497D" w:themeColor="text2"/>
          <w:lang w:val="en-US"/>
        </w:rPr>
        <w:t>dmrs</w:t>
      </w:r>
      <w:proofErr w:type="spellEnd"/>
      <w:r w:rsidRPr="009373B1">
        <w:rPr>
          <w:i/>
          <w:color w:val="1F497D" w:themeColor="text2"/>
          <w:lang w:val="en-US"/>
        </w:rPr>
        <w:t>-</w:t>
      </w:r>
      <w:proofErr w:type="spellStart"/>
      <w:r w:rsidRPr="009373B1">
        <w:rPr>
          <w:i/>
          <w:color w:val="1F497D" w:themeColor="text2"/>
          <w:lang w:val="en-US"/>
        </w:rPr>
        <w:t>TypeA</w:t>
      </w:r>
      <w:proofErr w:type="spellEnd"/>
      <w:r w:rsidRPr="009373B1">
        <w:rPr>
          <w:i/>
          <w:color w:val="1F497D" w:themeColor="text2"/>
          <w:lang w:val="en-US"/>
        </w:rPr>
        <w:t>-Position</w:t>
      </w:r>
      <w:r w:rsidRPr="009373B1">
        <w:rPr>
          <w:color w:val="1F497D" w:themeColor="text2"/>
          <w:lang w:val="en-US"/>
        </w:rPr>
        <w:t xml:space="preserve"> is equal to 'pos2'. For PDSCH mapping type A,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=3</m:t>
        </m:r>
      </m:oMath>
      <w:r w:rsidRPr="009373B1">
        <w:rPr>
          <w:color w:val="1F497D" w:themeColor="text2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=4</m:t>
        </m:r>
      </m:oMath>
      <w:r w:rsidRPr="009373B1">
        <w:rPr>
          <w:color w:val="1F497D" w:themeColor="text2"/>
          <w:lang w:val="en-US"/>
        </w:rPr>
        <w:t xml:space="preserve"> symbols in Tables 7.4.1.1.2-3 and 7.4.1.1.2-4 respectively is only applicable when </w:t>
      </w:r>
      <w:bookmarkStart w:id="5" w:name="_Hlk512350165"/>
      <w:proofErr w:type="spellStart"/>
      <w:r w:rsidRPr="009373B1">
        <w:rPr>
          <w:i/>
          <w:color w:val="1F497D" w:themeColor="text2"/>
          <w:lang w:val="en-US"/>
        </w:rPr>
        <w:t>dmrs</w:t>
      </w:r>
      <w:proofErr w:type="spellEnd"/>
      <w:r w:rsidRPr="009373B1">
        <w:rPr>
          <w:i/>
          <w:color w:val="1F497D" w:themeColor="text2"/>
          <w:lang w:val="en-US"/>
        </w:rPr>
        <w:t>-</w:t>
      </w:r>
      <w:proofErr w:type="spellStart"/>
      <w:r w:rsidRPr="009373B1">
        <w:rPr>
          <w:i/>
          <w:color w:val="1F497D" w:themeColor="text2"/>
          <w:lang w:val="en-US"/>
        </w:rPr>
        <w:t>TypeA</w:t>
      </w:r>
      <w:proofErr w:type="spellEnd"/>
      <w:r w:rsidRPr="009373B1">
        <w:rPr>
          <w:i/>
          <w:color w:val="1F497D" w:themeColor="text2"/>
          <w:lang w:val="en-US"/>
        </w:rPr>
        <w:t>-Position</w:t>
      </w:r>
      <w:bookmarkEnd w:id="5"/>
      <w:r w:rsidRPr="009373B1">
        <w:rPr>
          <w:color w:val="1F497D" w:themeColor="text2"/>
          <w:lang w:val="en-US"/>
        </w:rPr>
        <w:t xml:space="preserve"> is equal to 'pos2'. For PDSCH mapping Type A single-symbol DM-RS,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=11</m:t>
        </m:r>
      </m:oMath>
      <w:r w:rsidRPr="009373B1">
        <w:rPr>
          <w:color w:val="1F497D" w:themeColor="text2"/>
          <w:lang w:val="en-US"/>
        </w:rPr>
        <w:t xml:space="preserve"> except if all of the following conditions are fulfilled in which case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=12</m:t>
        </m:r>
      </m:oMath>
      <w:r w:rsidRPr="009373B1">
        <w:rPr>
          <w:color w:val="1F497D" w:themeColor="text2"/>
          <w:lang w:val="en-US"/>
        </w:rPr>
        <w:t>:</w:t>
      </w:r>
    </w:p>
    <w:p w14:paraId="2AE0D36F" w14:textId="723D76A4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the higher-layer parameter </w:t>
      </w:r>
      <w:proofErr w:type="spellStart"/>
      <w:r w:rsidRPr="009373B1">
        <w:rPr>
          <w:i/>
          <w:color w:val="1F497D" w:themeColor="text2"/>
          <w:lang w:val="en-US"/>
        </w:rPr>
        <w:t>lte</w:t>
      </w:r>
      <w:proofErr w:type="spellEnd"/>
      <w:r w:rsidRPr="009373B1">
        <w:rPr>
          <w:i/>
          <w:color w:val="1F497D" w:themeColor="text2"/>
          <w:lang w:val="en-US"/>
        </w:rPr>
        <w:t>-CRS-</w:t>
      </w:r>
      <w:proofErr w:type="spellStart"/>
      <w:r w:rsidRPr="009373B1">
        <w:rPr>
          <w:i/>
          <w:color w:val="1F497D" w:themeColor="text2"/>
          <w:lang w:val="en-US"/>
        </w:rPr>
        <w:t>ToMatchAround</w:t>
      </w:r>
      <w:proofErr w:type="spellEnd"/>
      <w:r w:rsidRPr="009373B1">
        <w:rPr>
          <w:color w:val="1F497D" w:themeColor="text2"/>
          <w:lang w:val="en-US"/>
        </w:rPr>
        <w:t xml:space="preserve"> </w:t>
      </w:r>
      <w:r w:rsidRPr="00FD5170">
        <w:rPr>
          <w:i/>
          <w:color w:val="FF0000"/>
          <w:u w:val="single"/>
          <w:lang w:val="en-US"/>
        </w:rPr>
        <w:t>or</w:t>
      </w:r>
      <w:r w:rsidRPr="00FD5170">
        <w:rPr>
          <w:color w:val="FF0000"/>
          <w:u w:val="single"/>
          <w:lang w:val="en-US"/>
        </w:rPr>
        <w:t xml:space="preserve"> </w:t>
      </w:r>
      <w:r w:rsidR="000563DA">
        <w:rPr>
          <w:i/>
          <w:color w:val="FF0000"/>
          <w:u w:val="single"/>
          <w:lang w:val="en-US"/>
        </w:rPr>
        <w:t>[X</w:t>
      </w:r>
      <w:proofErr w:type="gramStart"/>
      <w:r w:rsidR="000563DA">
        <w:rPr>
          <w:i/>
          <w:color w:val="FF0000"/>
          <w:u w:val="single"/>
          <w:lang w:val="en-US"/>
        </w:rPr>
        <w:t xml:space="preserve">] </w:t>
      </w:r>
      <w:r w:rsidRPr="009373B1">
        <w:rPr>
          <w:color w:val="1F497D" w:themeColor="text2"/>
          <w:lang w:val="en-US"/>
        </w:rPr>
        <w:t xml:space="preserve"> is</w:t>
      </w:r>
      <w:proofErr w:type="gramEnd"/>
      <w:r w:rsidRPr="009373B1">
        <w:rPr>
          <w:color w:val="1F497D" w:themeColor="text2"/>
          <w:lang w:val="en-US"/>
        </w:rPr>
        <w:t xml:space="preserve"> configured and any PDSCH DM-RS symbol </w:t>
      </w:r>
      <w:proofErr w:type="spellStart"/>
      <w:r w:rsidRPr="009373B1">
        <w:rPr>
          <w:color w:val="1F497D" w:themeColor="text2"/>
          <w:lang w:val="en-US"/>
        </w:rPr>
        <w:t>conincides</w:t>
      </w:r>
      <w:proofErr w:type="spellEnd"/>
      <w:r w:rsidRPr="009373B1">
        <w:rPr>
          <w:color w:val="1F497D" w:themeColor="text2"/>
          <w:lang w:val="en-US"/>
        </w:rPr>
        <w:t xml:space="preserve"> with any symbol containing LTE cell-specific reference signals as indicated by the higher-layer parameter </w:t>
      </w:r>
      <w:proofErr w:type="spellStart"/>
      <w:r w:rsidRPr="009373B1">
        <w:rPr>
          <w:i/>
          <w:color w:val="1F497D" w:themeColor="text2"/>
          <w:lang w:val="en-US"/>
        </w:rPr>
        <w:t>lte</w:t>
      </w:r>
      <w:proofErr w:type="spellEnd"/>
      <w:r w:rsidRPr="009373B1">
        <w:rPr>
          <w:i/>
          <w:color w:val="1F497D" w:themeColor="text2"/>
          <w:lang w:val="en-US"/>
        </w:rPr>
        <w:t>-CRS-</w:t>
      </w:r>
      <w:proofErr w:type="spellStart"/>
      <w:r w:rsidRPr="009373B1">
        <w:rPr>
          <w:i/>
          <w:color w:val="1F497D" w:themeColor="text2"/>
          <w:lang w:val="en-US"/>
        </w:rPr>
        <w:t>ToMatchAround</w:t>
      </w:r>
      <w:proofErr w:type="spellEnd"/>
      <w:r>
        <w:rPr>
          <w:i/>
          <w:color w:val="1F497D" w:themeColor="text2"/>
          <w:lang w:val="en-US"/>
        </w:rPr>
        <w:t xml:space="preserve"> </w:t>
      </w:r>
      <w:r w:rsidRPr="00FD5170">
        <w:rPr>
          <w:i/>
          <w:color w:val="FF0000"/>
          <w:u w:val="single"/>
          <w:lang w:val="en-US"/>
        </w:rPr>
        <w:t>or</w:t>
      </w:r>
      <w:r w:rsidRPr="00FD5170">
        <w:rPr>
          <w:color w:val="FF0000"/>
          <w:u w:val="single"/>
          <w:lang w:val="en-US"/>
        </w:rPr>
        <w:t xml:space="preserve"> </w:t>
      </w:r>
      <w:r w:rsidR="000563DA">
        <w:rPr>
          <w:i/>
          <w:color w:val="FF0000"/>
          <w:u w:val="single"/>
          <w:lang w:val="en-US"/>
        </w:rPr>
        <w:t>[X]</w:t>
      </w:r>
      <w:r w:rsidRPr="009373B1">
        <w:rPr>
          <w:color w:val="1F497D" w:themeColor="text2"/>
          <w:lang w:val="en-US"/>
        </w:rPr>
        <w:t>; and</w:t>
      </w:r>
    </w:p>
    <w:p w14:paraId="0E1C13E2" w14:textId="77777777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i/>
          <w:color w:val="1F497D" w:themeColor="text2"/>
          <w:lang w:val="en-US"/>
        </w:rPr>
        <w:t>-</w:t>
      </w:r>
      <w:r w:rsidRPr="009373B1">
        <w:rPr>
          <w:i/>
          <w:color w:val="1F497D" w:themeColor="text2"/>
          <w:lang w:val="en-US"/>
        </w:rPr>
        <w:tab/>
      </w:r>
      <w:r w:rsidRPr="009373B1">
        <w:rPr>
          <w:color w:val="1F497D" w:themeColor="text2"/>
          <w:lang w:val="en-US"/>
        </w:rPr>
        <w:t xml:space="preserve">the higher-layer parameters </w:t>
      </w:r>
      <w:proofErr w:type="spellStart"/>
      <w:r w:rsidRPr="009373B1">
        <w:rPr>
          <w:i/>
          <w:color w:val="1F497D" w:themeColor="text2"/>
          <w:lang w:val="en-US"/>
        </w:rPr>
        <w:t>dmrs-AdditionalPosition</w:t>
      </w:r>
      <w:proofErr w:type="spellEnd"/>
      <w:r w:rsidRPr="009373B1">
        <w:rPr>
          <w:color w:val="1F497D" w:themeColor="text2"/>
          <w:lang w:val="en-US"/>
        </w:rPr>
        <w:t xml:space="preserve"> is equal to 'pos1' and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0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=3</m:t>
        </m:r>
      </m:oMath>
      <w:r w:rsidRPr="009373B1">
        <w:rPr>
          <w:color w:val="1F497D" w:themeColor="text2"/>
          <w:lang w:val="en-US"/>
        </w:rPr>
        <w:t>; and</w:t>
      </w:r>
    </w:p>
    <w:p w14:paraId="66336E4F" w14:textId="77777777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i/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the UE has indicated it is capable of </w:t>
      </w:r>
      <w:proofErr w:type="spellStart"/>
      <w:r w:rsidRPr="009373B1">
        <w:rPr>
          <w:rFonts w:eastAsia="DengXian"/>
          <w:i/>
          <w:color w:val="1F497D" w:themeColor="text2"/>
          <w:lang w:val="en-US"/>
        </w:rPr>
        <w:t>additionalDMRS</w:t>
      </w:r>
      <w:proofErr w:type="spellEnd"/>
      <w:r w:rsidRPr="009373B1">
        <w:rPr>
          <w:rFonts w:eastAsia="DengXian"/>
          <w:i/>
          <w:color w:val="1F497D" w:themeColor="text2"/>
          <w:lang w:val="en-US"/>
        </w:rPr>
        <w:t>-DL-Alt</w:t>
      </w:r>
      <w:r w:rsidRPr="009373B1">
        <w:rPr>
          <w:color w:val="1F497D" w:themeColor="text2"/>
          <w:lang w:val="en-US"/>
        </w:rPr>
        <w:t xml:space="preserve"> </w:t>
      </w:r>
    </w:p>
    <w:p w14:paraId="550BAA9E" w14:textId="59CACD43" w:rsidR="009373B1" w:rsidRDefault="009373B1" w:rsidP="00BE370C">
      <w:pPr>
        <w:rPr>
          <w:lang w:val="en-US" w:eastAsia="zh-CN"/>
        </w:rPr>
      </w:pPr>
    </w:p>
    <w:p w14:paraId="5431777A" w14:textId="7B4CE051" w:rsidR="004263C9" w:rsidRDefault="004263C9" w:rsidP="004263C9">
      <w:pPr>
        <w:pStyle w:val="Heading2"/>
      </w:pPr>
      <w:r>
        <w:lastRenderedPageBreak/>
        <w:t>Changes to TS 38.213</w:t>
      </w:r>
    </w:p>
    <w:p w14:paraId="48FC12C0" w14:textId="3C44521D" w:rsidR="004263C9" w:rsidRDefault="007D3962" w:rsidP="00BE370C">
      <w:pPr>
        <w:rPr>
          <w:lang w:val="en-US" w:eastAsia="zh-CN"/>
        </w:rPr>
      </w:pPr>
      <w:r>
        <w:rPr>
          <w:lang w:val="en-US" w:eastAsia="zh-CN"/>
        </w:rPr>
        <w:t>T</w:t>
      </w:r>
      <w:r w:rsidR="00666F30">
        <w:rPr>
          <w:lang w:val="en-US" w:eastAsia="zh-CN"/>
        </w:rPr>
        <w:t xml:space="preserve">he 38.213 </w:t>
      </w:r>
      <w:r w:rsidR="00255316">
        <w:rPr>
          <w:lang w:val="en-US" w:eastAsia="zh-CN"/>
        </w:rPr>
        <w:t xml:space="preserve">Section 10 </w:t>
      </w:r>
      <w:r>
        <w:rPr>
          <w:lang w:val="en-US" w:eastAsia="zh-CN"/>
        </w:rPr>
        <w:t>requires this change</w:t>
      </w:r>
      <w:r w:rsidR="000563DA">
        <w:rPr>
          <w:lang w:val="en-US" w:eastAsia="zh-CN"/>
        </w:rPr>
        <w:t>:</w:t>
      </w:r>
    </w:p>
    <w:p w14:paraId="44B70BD9" w14:textId="3D4E5B20" w:rsidR="00666F30" w:rsidRDefault="00666F30" w:rsidP="00BE370C">
      <w:pPr>
        <w:rPr>
          <w:lang w:val="en-US" w:eastAsia="zh-CN"/>
        </w:rPr>
      </w:pPr>
    </w:p>
    <w:p w14:paraId="18A45A1B" w14:textId="77777777" w:rsidR="00255316" w:rsidRDefault="00255316" w:rsidP="00666F30">
      <w:pPr>
        <w:rPr>
          <w:color w:val="1F497D" w:themeColor="text2"/>
          <w:lang w:val="en-US"/>
        </w:rPr>
      </w:pPr>
    </w:p>
    <w:p w14:paraId="3C19B3C5" w14:textId="600E1E11" w:rsidR="00666F30" w:rsidRPr="00A875AA" w:rsidRDefault="00255316" w:rsidP="00666F30">
      <w:pPr>
        <w:rPr>
          <w:color w:val="1F497D" w:themeColor="text2"/>
          <w:lang w:val="en-US"/>
        </w:rPr>
      </w:pPr>
      <w:r w:rsidRPr="00A875AA">
        <w:rPr>
          <w:color w:val="1F497D" w:themeColor="text2"/>
          <w:lang w:val="en-US"/>
        </w:rPr>
        <w:t xml:space="preserve"> </w:t>
      </w:r>
      <w:r w:rsidR="00666F30" w:rsidRPr="00A875AA">
        <w:rPr>
          <w:color w:val="1F497D" w:themeColor="text2"/>
          <w:lang w:val="en-US"/>
        </w:rPr>
        <w:t>[..]</w:t>
      </w:r>
    </w:p>
    <w:p w14:paraId="411272EB" w14:textId="77777777" w:rsidR="00666F30" w:rsidRPr="00A875AA" w:rsidRDefault="00666F30" w:rsidP="00666F30">
      <w:pPr>
        <w:jc w:val="both"/>
        <w:rPr>
          <w:color w:val="1F497D" w:themeColor="text2"/>
          <w:lang w:val="en-US"/>
        </w:rPr>
      </w:pPr>
      <w:r w:rsidRPr="00A875AA">
        <w:rPr>
          <w:color w:val="1F497D" w:themeColor="text2"/>
          <w:lang w:val="en-US"/>
        </w:rPr>
        <w:t>For monitoring of a PDCCH candidate in a slot</w:t>
      </w:r>
    </w:p>
    <w:p w14:paraId="7BCF7FDA" w14:textId="77777777" w:rsidR="00666F30" w:rsidRPr="00A875AA" w:rsidRDefault="00666F30" w:rsidP="00666F30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/>
        </w:rPr>
        <w:t>-</w:t>
      </w:r>
      <w:r w:rsidRPr="00A875AA">
        <w:rPr>
          <w:color w:val="1F497D" w:themeColor="text2"/>
          <w:lang w:val="en-US"/>
        </w:rPr>
        <w:tab/>
        <w:t xml:space="preserve">If the UE has received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SIB1</w:t>
      </w:r>
      <w:r w:rsidRPr="00A875AA">
        <w:rPr>
          <w:color w:val="1F497D" w:themeColor="text2"/>
          <w:lang w:val="en-GB"/>
        </w:rPr>
        <w:t xml:space="preserve"> </w:t>
      </w:r>
      <w:r w:rsidRPr="00A875AA">
        <w:rPr>
          <w:color w:val="1F497D" w:themeColor="text2"/>
          <w:lang w:val="en-US"/>
        </w:rPr>
        <w:t xml:space="preserve">and has not received </w:t>
      </w:r>
      <w:bookmarkStart w:id="6" w:name="_Hlk493885951"/>
      <w:proofErr w:type="spellStart"/>
      <w:r w:rsidRPr="00A875AA">
        <w:rPr>
          <w:i/>
          <w:color w:val="1F497D" w:themeColor="text2"/>
          <w:lang w:val="en-US"/>
        </w:rPr>
        <w:t>ssb-PositionsInBurst</w:t>
      </w:r>
      <w:bookmarkEnd w:id="6"/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/>
        </w:rPr>
        <w:t xml:space="preserve"> for a serving cell and if</w:t>
      </w:r>
      <w:r w:rsidRPr="00A875AA">
        <w:rPr>
          <w:color w:val="1F497D" w:themeColor="text2"/>
          <w:lang w:val="en-US" w:eastAsia="zh-CN"/>
        </w:rPr>
        <w:t xml:space="preserve"> the UE does not monitor PDCCH candidates in a Type0-PDCCH CSS set and at least one RE for a PDCCH candidate overlaps with at least one RE corresponding to a SS/PBCH block index provided by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SIB1</w:t>
      </w:r>
      <w:r w:rsidRPr="00A875AA">
        <w:rPr>
          <w:color w:val="1F497D" w:themeColor="text2"/>
          <w:lang w:val="en-US" w:eastAsia="zh-CN"/>
        </w:rPr>
        <w:t>, the UE is not required to monitor the PDCCH candidate.</w:t>
      </w:r>
    </w:p>
    <w:p w14:paraId="6268D045" w14:textId="77777777" w:rsidR="00666F30" w:rsidRPr="00A875AA" w:rsidRDefault="00666F30" w:rsidP="00666F30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/>
        </w:rPr>
        <w:t>-</w:t>
      </w:r>
      <w:r w:rsidRPr="00A875AA">
        <w:rPr>
          <w:color w:val="1F497D" w:themeColor="text2"/>
          <w:lang w:val="en-US"/>
        </w:rPr>
        <w:tab/>
        <w:t xml:space="preserve">If a UE has received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/>
        </w:rPr>
        <w:t xml:space="preserve"> for a serving cell and if</w:t>
      </w:r>
      <w:r w:rsidRPr="00A875AA">
        <w:rPr>
          <w:color w:val="1F497D" w:themeColor="text2"/>
          <w:lang w:val="en-US" w:eastAsia="zh-CN"/>
        </w:rPr>
        <w:t xml:space="preserve"> the UE does not monitor PDCCH candidates in a Type0-PDCCH CSS set and at least one RE for a PDCCH candidate overlaps with at least one RE corresponding to a SS/PBCH block index provided by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iCs/>
          <w:color w:val="1F497D" w:themeColor="text2"/>
          <w:lang w:val="en-US"/>
        </w:rPr>
        <w:t xml:space="preserve"> </w:t>
      </w:r>
      <w:r w:rsidRPr="00A875AA">
        <w:rPr>
          <w:color w:val="1F497D" w:themeColor="text2"/>
          <w:lang w:val="en-US"/>
        </w:rPr>
        <w:t xml:space="preserve">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 w:eastAsia="zh-CN"/>
        </w:rPr>
        <w:t>, the UE is not required to monitor the PDCCH candidate.</w:t>
      </w:r>
    </w:p>
    <w:p w14:paraId="6A0ACD7E" w14:textId="77777777" w:rsidR="00666F30" w:rsidRPr="00A875AA" w:rsidRDefault="00666F30" w:rsidP="00666F30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 w:eastAsia="zh-CN"/>
        </w:rPr>
        <w:t>-</w:t>
      </w:r>
      <w:r w:rsidRPr="00A875AA">
        <w:rPr>
          <w:color w:val="1F497D" w:themeColor="text2"/>
          <w:lang w:val="en-US" w:eastAsia="zh-CN"/>
        </w:rPr>
        <w:tab/>
        <w:t xml:space="preserve">If the UE monitors the PDCCH candidate for a Type0-PDCCH CSS set on the serving cell according to the procedure described in </w:t>
      </w:r>
      <w:r w:rsidRPr="00A875AA">
        <w:rPr>
          <w:color w:val="1F497D" w:themeColor="text2"/>
          <w:lang w:val="en-US"/>
        </w:rPr>
        <w:t>Subclause 13</w:t>
      </w:r>
      <w:r w:rsidRPr="00A875AA">
        <w:rPr>
          <w:color w:val="1F497D" w:themeColor="text2"/>
          <w:lang w:val="en-US" w:eastAsia="zh-CN"/>
        </w:rPr>
        <w:t xml:space="preserve">, the UE may assume that no SS/PBCH block is transmitted in REs used for monitoring the PDCCH candidate on the serving cell. </w:t>
      </w:r>
    </w:p>
    <w:p w14:paraId="3B7A403A" w14:textId="60F4FC4B" w:rsidR="00666F30" w:rsidRPr="00A875AA" w:rsidRDefault="00666F30" w:rsidP="00666F30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 w:eastAsia="zh-CN"/>
        </w:rPr>
        <w:t>-</w:t>
      </w:r>
      <w:r w:rsidRPr="00A875AA">
        <w:rPr>
          <w:color w:val="1F497D" w:themeColor="text2"/>
          <w:lang w:val="en-US" w:eastAsia="zh-CN"/>
        </w:rPr>
        <w:tab/>
        <w:t>If</w:t>
      </w:r>
      <w:r w:rsidRPr="00A875AA">
        <w:rPr>
          <w:iCs/>
          <w:color w:val="1F497D" w:themeColor="text2"/>
          <w:lang w:val="en-US" w:eastAsia="zh-CN"/>
        </w:rPr>
        <w:t xml:space="preserve"> at least one RE of a PDCCH candidate on the serving cell overlaps with at least one RE of </w:t>
      </w:r>
      <w:proofErr w:type="spellStart"/>
      <w:r w:rsidRPr="00A875AA">
        <w:rPr>
          <w:i/>
          <w:iCs/>
          <w:color w:val="1F497D" w:themeColor="text2"/>
          <w:lang w:val="en-US"/>
        </w:rPr>
        <w:t>lte</w:t>
      </w:r>
      <w:proofErr w:type="spellEnd"/>
      <w:r w:rsidRPr="00A875AA">
        <w:rPr>
          <w:i/>
          <w:iCs/>
          <w:color w:val="1F497D" w:themeColor="text2"/>
          <w:lang w:val="en-US"/>
        </w:rPr>
        <w:t>-CRS-</w:t>
      </w:r>
      <w:proofErr w:type="spellStart"/>
      <w:r w:rsidRPr="00A875AA">
        <w:rPr>
          <w:i/>
          <w:iCs/>
          <w:color w:val="1F497D" w:themeColor="text2"/>
          <w:lang w:val="en-US"/>
        </w:rPr>
        <w:t>ToMatchAround</w:t>
      </w:r>
      <w:proofErr w:type="spellEnd"/>
      <w:r w:rsidRPr="00A875AA">
        <w:rPr>
          <w:i/>
          <w:iCs/>
          <w:color w:val="1F497D" w:themeColor="text2"/>
          <w:lang w:val="en-US"/>
        </w:rPr>
        <w:t xml:space="preserve"> </w:t>
      </w:r>
      <w:r w:rsidRPr="00A875AA">
        <w:rPr>
          <w:i/>
          <w:color w:val="FF0000"/>
          <w:u w:val="single"/>
          <w:lang w:val="en-US"/>
        </w:rPr>
        <w:t>or</w:t>
      </w:r>
      <w:r w:rsidRPr="00A875AA">
        <w:rPr>
          <w:color w:val="FF0000"/>
          <w:u w:val="single"/>
          <w:lang w:val="en-US"/>
        </w:rPr>
        <w:t xml:space="preserve"> </w:t>
      </w:r>
      <w:r w:rsidR="000563DA">
        <w:rPr>
          <w:i/>
          <w:color w:val="FF0000"/>
          <w:u w:val="single"/>
          <w:lang w:val="en-US"/>
        </w:rPr>
        <w:t>[X]</w:t>
      </w:r>
      <w:r w:rsidRPr="00A875AA">
        <w:rPr>
          <w:color w:val="1F497D" w:themeColor="text2"/>
          <w:lang w:val="en-US"/>
        </w:rPr>
        <w:t xml:space="preserve">, </w:t>
      </w:r>
      <w:r w:rsidRPr="00A875AA">
        <w:rPr>
          <w:iCs/>
          <w:color w:val="1F497D" w:themeColor="text2"/>
          <w:lang w:val="en-US" w:eastAsia="zh-CN"/>
        </w:rPr>
        <w:t>the UE is not required to monitor the PDCCH candidate</w:t>
      </w:r>
      <w:r w:rsidRPr="00A875AA">
        <w:rPr>
          <w:color w:val="1F497D" w:themeColor="text2"/>
          <w:lang w:val="en-US" w:eastAsia="zh-CN"/>
        </w:rPr>
        <w:t>.</w:t>
      </w:r>
    </w:p>
    <w:p w14:paraId="020AA58F" w14:textId="68033DC3" w:rsidR="00666F30" w:rsidRDefault="00232E91" w:rsidP="00BE370C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F65626A" w14:textId="1F69B8AE" w:rsidR="00232E91" w:rsidRDefault="00232E91" w:rsidP="00BE370C">
      <w:pPr>
        <w:rPr>
          <w:lang w:val="en-US" w:eastAsia="zh-CN"/>
        </w:rPr>
      </w:pPr>
    </w:p>
    <w:p w14:paraId="0C2C3A79" w14:textId="17CBE6C3" w:rsidR="007D3962" w:rsidRDefault="007D3962" w:rsidP="00C2450F">
      <w:pPr>
        <w:rPr>
          <w:lang w:val="en-US" w:eastAsia="zh-CN"/>
        </w:rPr>
      </w:pPr>
    </w:p>
    <w:p w14:paraId="05217D04" w14:textId="69A256FF" w:rsidR="007D3962" w:rsidRDefault="007D3962" w:rsidP="007D3962">
      <w:pPr>
        <w:rPr>
          <w:lang w:val="en-US" w:eastAsia="zh-CN"/>
        </w:rPr>
      </w:pPr>
      <w:r>
        <w:rPr>
          <w:lang w:val="en-US" w:eastAsia="zh-CN"/>
        </w:rPr>
        <w:t>The 38.213 Section 10.1 requires this change:</w:t>
      </w:r>
    </w:p>
    <w:p w14:paraId="0460802A" w14:textId="77777777" w:rsidR="007D3962" w:rsidRDefault="007D3962" w:rsidP="00C2450F">
      <w:pPr>
        <w:rPr>
          <w:lang w:val="en-US" w:eastAsia="zh-CN"/>
        </w:rPr>
      </w:pPr>
    </w:p>
    <w:p w14:paraId="5077EBF2" w14:textId="3655946F" w:rsidR="00C2450F" w:rsidRDefault="007D3962" w:rsidP="00C2450F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r w:rsidR="00C2450F">
        <w:rPr>
          <w:lang w:val="en-US" w:eastAsia="zh-CN"/>
        </w:rPr>
        <w:t>[…]</w:t>
      </w:r>
    </w:p>
    <w:p w14:paraId="35DE9DB7" w14:textId="77777777" w:rsidR="00C2450F" w:rsidRPr="00C2450F" w:rsidRDefault="00C2450F" w:rsidP="00BE370C">
      <w:pPr>
        <w:rPr>
          <w:lang w:val="en-GB" w:eastAsia="zh-CN"/>
        </w:rPr>
      </w:pPr>
    </w:p>
    <w:p w14:paraId="6FB15845" w14:textId="77777777" w:rsidR="006F6004" w:rsidRPr="006F6004" w:rsidRDefault="006F6004" w:rsidP="006F6004">
      <w:pPr>
        <w:rPr>
          <w:rFonts w:ascii="Times New Roman" w:eastAsia="Times New Roman" w:hAnsi="Times New Roman" w:cs="Times New Roman"/>
          <w:color w:val="4F81BD" w:themeColor="accent1"/>
          <w:sz w:val="20"/>
          <w:szCs w:val="20"/>
          <w:lang w:val="en-GB" w:eastAsia="en-US"/>
        </w:rPr>
      </w:pPr>
      <w:r w:rsidRPr="006F6004">
        <w:rPr>
          <w:rFonts w:eastAsia="SimSun"/>
          <w:color w:val="4F81BD" w:themeColor="accent1"/>
          <w:lang w:val="en-US"/>
        </w:rPr>
        <w:t xml:space="preserve">When </w:t>
      </w:r>
      <w:proofErr w:type="spellStart"/>
      <w:r w:rsidRPr="006F6004">
        <w:rPr>
          <w:i/>
          <w:color w:val="4F81BD" w:themeColor="accent1"/>
          <w:lang w:val="en-US"/>
        </w:rPr>
        <w:t>precoderGranularity</w:t>
      </w:r>
      <w:proofErr w:type="spellEnd"/>
      <w:r w:rsidRPr="006F6004">
        <w:rPr>
          <w:color w:val="4F81BD" w:themeColor="accent1"/>
          <w:lang w:val="en-US"/>
        </w:rPr>
        <w:t xml:space="preserve"> = </w:t>
      </w:r>
      <w:proofErr w:type="spellStart"/>
      <w:r w:rsidRPr="006F6004">
        <w:rPr>
          <w:i/>
          <w:color w:val="4F81BD" w:themeColor="accent1"/>
          <w:lang w:val="en-US"/>
        </w:rPr>
        <w:t>allContiguousRBs</w:t>
      </w:r>
      <w:proofErr w:type="spellEnd"/>
      <w:r w:rsidRPr="006F6004">
        <w:rPr>
          <w:color w:val="4F81BD" w:themeColor="accent1"/>
          <w:lang w:val="en-US"/>
        </w:rPr>
        <w:t xml:space="preserve">, a UE does not expect </w:t>
      </w:r>
    </w:p>
    <w:p w14:paraId="0194344C" w14:textId="77777777" w:rsidR="006F6004" w:rsidRPr="006F6004" w:rsidRDefault="006F6004" w:rsidP="006F6004">
      <w:pPr>
        <w:pStyle w:val="B1"/>
        <w:rPr>
          <w:color w:val="4F81BD" w:themeColor="accent1"/>
          <w:lang w:val="en-US"/>
        </w:rPr>
      </w:pPr>
      <w:r w:rsidRPr="006F6004">
        <w:rPr>
          <w:color w:val="4F81BD" w:themeColor="accent1"/>
          <w:lang w:val="en-US"/>
        </w:rPr>
        <w:t>-</w:t>
      </w:r>
      <w:r w:rsidRPr="006F6004">
        <w:rPr>
          <w:color w:val="4F81BD" w:themeColor="accent1"/>
          <w:lang w:val="en-US"/>
        </w:rPr>
        <w:tab/>
        <w:t>to be configured a set of resource blocks of a CORESET that includes more than four sub-sets of resource blocks that are not contiguous in frequency</w:t>
      </w:r>
    </w:p>
    <w:p w14:paraId="2DA70A5F" w14:textId="37F5C609" w:rsidR="006F6004" w:rsidRPr="006F6004" w:rsidRDefault="006F6004" w:rsidP="006F6004">
      <w:pPr>
        <w:pStyle w:val="B1"/>
        <w:rPr>
          <w:rFonts w:eastAsia="SimSun"/>
          <w:color w:val="4F81BD" w:themeColor="accent1"/>
          <w:lang w:val="en-US"/>
        </w:rPr>
      </w:pPr>
      <w:r w:rsidRPr="006F6004">
        <w:rPr>
          <w:color w:val="4F81BD" w:themeColor="accent1"/>
          <w:lang w:val="en-US"/>
        </w:rPr>
        <w:t>-</w:t>
      </w:r>
      <w:r w:rsidRPr="006F6004">
        <w:rPr>
          <w:color w:val="4F81BD" w:themeColor="accent1"/>
          <w:lang w:val="en-US"/>
        </w:rPr>
        <w:tab/>
        <w:t>any RE of a CORESET to overlap with any RE determined from</w:t>
      </w:r>
      <w:r w:rsidRPr="006F6004">
        <w:rPr>
          <w:iCs/>
          <w:color w:val="4F81BD" w:themeColor="accent1"/>
          <w:lang w:val="en-US" w:eastAsia="zh-CN"/>
        </w:rPr>
        <w:t xml:space="preserve"> </w:t>
      </w:r>
      <w:proofErr w:type="spellStart"/>
      <w:r w:rsidRPr="006F6004">
        <w:rPr>
          <w:i/>
          <w:iCs/>
          <w:color w:val="4F81BD" w:themeColor="accent1"/>
          <w:lang w:val="en-US"/>
        </w:rPr>
        <w:t>lte</w:t>
      </w:r>
      <w:proofErr w:type="spellEnd"/>
      <w:r w:rsidRPr="006F6004">
        <w:rPr>
          <w:i/>
          <w:iCs/>
          <w:color w:val="4F81BD" w:themeColor="accent1"/>
          <w:lang w:val="en-US"/>
        </w:rPr>
        <w:t>-CRS-</w:t>
      </w:r>
      <w:proofErr w:type="spellStart"/>
      <w:r w:rsidRPr="006F6004">
        <w:rPr>
          <w:i/>
          <w:iCs/>
          <w:color w:val="4F81BD" w:themeColor="accent1"/>
          <w:lang w:val="en-US"/>
        </w:rPr>
        <w:t>ToMatchAround</w:t>
      </w:r>
      <w:proofErr w:type="spellEnd"/>
      <w:r w:rsidR="00C2450F">
        <w:rPr>
          <w:i/>
          <w:iCs/>
          <w:color w:val="4F81BD" w:themeColor="accent1"/>
          <w:lang w:val="en-US"/>
        </w:rPr>
        <w:t xml:space="preserve"> </w:t>
      </w:r>
      <w:r w:rsidR="00C2450F" w:rsidRPr="00A875AA">
        <w:rPr>
          <w:i/>
          <w:color w:val="FF0000"/>
          <w:u w:val="single"/>
          <w:lang w:val="en-US"/>
        </w:rPr>
        <w:t>or</w:t>
      </w:r>
      <w:r w:rsidR="00C2450F" w:rsidRPr="00A875AA">
        <w:rPr>
          <w:color w:val="FF0000"/>
          <w:u w:val="single"/>
          <w:lang w:val="en-US"/>
        </w:rPr>
        <w:t xml:space="preserve"> </w:t>
      </w:r>
      <w:r w:rsidR="000563DA">
        <w:rPr>
          <w:i/>
          <w:color w:val="FF0000"/>
          <w:u w:val="single"/>
          <w:lang w:val="en-US"/>
        </w:rPr>
        <w:t>[X]</w:t>
      </w:r>
      <w:r w:rsidRPr="006F6004">
        <w:rPr>
          <w:color w:val="4F81BD" w:themeColor="accent1"/>
          <w:lang w:val="en-US"/>
        </w:rPr>
        <w:t xml:space="preserve"> or with any RE of a SS/PBCH block.</w:t>
      </w:r>
    </w:p>
    <w:p w14:paraId="1A65B7F7" w14:textId="77777777" w:rsidR="00232E91" w:rsidRPr="00FD5170" w:rsidRDefault="00232E91" w:rsidP="00BE370C">
      <w:pPr>
        <w:rPr>
          <w:lang w:val="en-US" w:eastAsia="zh-CN"/>
        </w:rPr>
      </w:pPr>
    </w:p>
    <w:p w14:paraId="3E480359" w14:textId="77777777" w:rsidR="00AD7B1B" w:rsidRPr="00D221AD" w:rsidRDefault="00AD7B1B" w:rsidP="00104EF7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</w:p>
    <w:sectPr w:rsidR="00AD7B1B" w:rsidRPr="00D221AD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2541E" w14:textId="77777777" w:rsidR="00FE1D92" w:rsidRDefault="00FE1D92">
      <w:r>
        <w:separator/>
      </w:r>
    </w:p>
  </w:endnote>
  <w:endnote w:type="continuationSeparator" w:id="0">
    <w:p w14:paraId="611B34B6" w14:textId="77777777" w:rsidR="00FE1D92" w:rsidRDefault="00FE1D92">
      <w:r>
        <w:continuationSeparator/>
      </w:r>
    </w:p>
  </w:endnote>
  <w:endnote w:type="continuationNotice" w:id="1">
    <w:p w14:paraId="0FCDA0C5" w14:textId="77777777" w:rsidR="00FE1D92" w:rsidRDefault="00FE1D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913D58" w:rsidRDefault="00913D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B945A" w14:textId="77777777" w:rsidR="00FE1D92" w:rsidRDefault="00FE1D92">
      <w:r>
        <w:separator/>
      </w:r>
    </w:p>
  </w:footnote>
  <w:footnote w:type="continuationSeparator" w:id="0">
    <w:p w14:paraId="409E13EC" w14:textId="77777777" w:rsidR="00FE1D92" w:rsidRDefault="00FE1D92">
      <w:r>
        <w:continuationSeparator/>
      </w:r>
    </w:p>
  </w:footnote>
  <w:footnote w:type="continuationNotice" w:id="1">
    <w:p w14:paraId="3EB8B8CF" w14:textId="77777777" w:rsidR="00FE1D92" w:rsidRDefault="00FE1D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13D58" w:rsidRDefault="00913D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7760DE"/>
    <w:multiLevelType w:val="hybridMultilevel"/>
    <w:tmpl w:val="2A0C8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27F32"/>
    <w:multiLevelType w:val="hybridMultilevel"/>
    <w:tmpl w:val="05866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11B80870"/>
    <w:lvl w:ilvl="0" w:tplc="04EAE1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15B3B"/>
    <w:multiLevelType w:val="hybridMultilevel"/>
    <w:tmpl w:val="348A077C"/>
    <w:lvl w:ilvl="0" w:tplc="E91455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6FE39A8">
      <w:numFmt w:val="none"/>
      <w:lvlText w:val=""/>
      <w:lvlJc w:val="left"/>
      <w:pPr>
        <w:tabs>
          <w:tab w:val="num" w:pos="360"/>
        </w:tabs>
      </w:pPr>
    </w:lvl>
    <w:lvl w:ilvl="2" w:tplc="6620504A">
      <w:numFmt w:val="none"/>
      <w:lvlText w:val=""/>
      <w:lvlJc w:val="left"/>
      <w:pPr>
        <w:tabs>
          <w:tab w:val="num" w:pos="360"/>
        </w:tabs>
      </w:pPr>
    </w:lvl>
    <w:lvl w:ilvl="3" w:tplc="C0A62C5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AA2405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59C3C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1D2DE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056042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0881C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14"/>
  </w:num>
  <w:num w:numId="10">
    <w:abstractNumId w:val="8"/>
  </w:num>
  <w:num w:numId="11">
    <w:abstractNumId w:val="17"/>
  </w:num>
  <w:num w:numId="12">
    <w:abstractNumId w:val="12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5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024"/>
    <w:rsid w:val="000006E1"/>
    <w:rsid w:val="00000F7A"/>
    <w:rsid w:val="000012A3"/>
    <w:rsid w:val="00001BD0"/>
    <w:rsid w:val="00002446"/>
    <w:rsid w:val="00002450"/>
    <w:rsid w:val="000025E0"/>
    <w:rsid w:val="00002953"/>
    <w:rsid w:val="00002A37"/>
    <w:rsid w:val="00002AEA"/>
    <w:rsid w:val="00002EE3"/>
    <w:rsid w:val="00003849"/>
    <w:rsid w:val="000039B2"/>
    <w:rsid w:val="00003C8C"/>
    <w:rsid w:val="00003F5E"/>
    <w:rsid w:val="000048B8"/>
    <w:rsid w:val="0000504F"/>
    <w:rsid w:val="00005B58"/>
    <w:rsid w:val="00006446"/>
    <w:rsid w:val="00006512"/>
    <w:rsid w:val="00006896"/>
    <w:rsid w:val="0000736E"/>
    <w:rsid w:val="00007CDC"/>
    <w:rsid w:val="00007FD6"/>
    <w:rsid w:val="0001047E"/>
    <w:rsid w:val="000114F2"/>
    <w:rsid w:val="00011953"/>
    <w:rsid w:val="00011B28"/>
    <w:rsid w:val="000124DF"/>
    <w:rsid w:val="00012B1E"/>
    <w:rsid w:val="000131DB"/>
    <w:rsid w:val="00013744"/>
    <w:rsid w:val="00014750"/>
    <w:rsid w:val="00015B43"/>
    <w:rsid w:val="00015D15"/>
    <w:rsid w:val="00016285"/>
    <w:rsid w:val="00016613"/>
    <w:rsid w:val="00016F17"/>
    <w:rsid w:val="00017C5A"/>
    <w:rsid w:val="00017ECF"/>
    <w:rsid w:val="000206C9"/>
    <w:rsid w:val="00020B6C"/>
    <w:rsid w:val="000213E6"/>
    <w:rsid w:val="00021550"/>
    <w:rsid w:val="00021E36"/>
    <w:rsid w:val="00021F7C"/>
    <w:rsid w:val="0002220F"/>
    <w:rsid w:val="00022AD0"/>
    <w:rsid w:val="00022E0A"/>
    <w:rsid w:val="00023179"/>
    <w:rsid w:val="000231BE"/>
    <w:rsid w:val="00023DE7"/>
    <w:rsid w:val="000245AB"/>
    <w:rsid w:val="00024CE0"/>
    <w:rsid w:val="00025087"/>
    <w:rsid w:val="0002564D"/>
    <w:rsid w:val="000258B0"/>
    <w:rsid w:val="00025ECA"/>
    <w:rsid w:val="0002694F"/>
    <w:rsid w:val="00027150"/>
    <w:rsid w:val="00027643"/>
    <w:rsid w:val="00027AFA"/>
    <w:rsid w:val="00030B30"/>
    <w:rsid w:val="00031677"/>
    <w:rsid w:val="00031D23"/>
    <w:rsid w:val="000325B8"/>
    <w:rsid w:val="00032747"/>
    <w:rsid w:val="00034521"/>
    <w:rsid w:val="00034C15"/>
    <w:rsid w:val="00034DE8"/>
    <w:rsid w:val="00035802"/>
    <w:rsid w:val="00035865"/>
    <w:rsid w:val="00035FFF"/>
    <w:rsid w:val="0003660B"/>
    <w:rsid w:val="00036A40"/>
    <w:rsid w:val="00036BA1"/>
    <w:rsid w:val="00036BF2"/>
    <w:rsid w:val="000375C6"/>
    <w:rsid w:val="00037AEA"/>
    <w:rsid w:val="00040596"/>
    <w:rsid w:val="00041656"/>
    <w:rsid w:val="00042009"/>
    <w:rsid w:val="000421EF"/>
    <w:rsid w:val="000422E2"/>
    <w:rsid w:val="00042470"/>
    <w:rsid w:val="00042754"/>
    <w:rsid w:val="000428CF"/>
    <w:rsid w:val="00042AE4"/>
    <w:rsid w:val="00042E89"/>
    <w:rsid w:val="00042F22"/>
    <w:rsid w:val="0004323A"/>
    <w:rsid w:val="000435C1"/>
    <w:rsid w:val="000436A1"/>
    <w:rsid w:val="00043719"/>
    <w:rsid w:val="000439C3"/>
    <w:rsid w:val="000444EF"/>
    <w:rsid w:val="000445A8"/>
    <w:rsid w:val="0004463C"/>
    <w:rsid w:val="0004468E"/>
    <w:rsid w:val="000451F7"/>
    <w:rsid w:val="000457E3"/>
    <w:rsid w:val="00045AA3"/>
    <w:rsid w:val="0004653D"/>
    <w:rsid w:val="000466B1"/>
    <w:rsid w:val="000466D5"/>
    <w:rsid w:val="00046916"/>
    <w:rsid w:val="0004749D"/>
    <w:rsid w:val="0005092A"/>
    <w:rsid w:val="00051235"/>
    <w:rsid w:val="00052629"/>
    <w:rsid w:val="00052A07"/>
    <w:rsid w:val="000534E3"/>
    <w:rsid w:val="000546DE"/>
    <w:rsid w:val="00054A0B"/>
    <w:rsid w:val="00054B93"/>
    <w:rsid w:val="0005606A"/>
    <w:rsid w:val="0005607A"/>
    <w:rsid w:val="000563DA"/>
    <w:rsid w:val="0005682F"/>
    <w:rsid w:val="00057006"/>
    <w:rsid w:val="00057117"/>
    <w:rsid w:val="0005715F"/>
    <w:rsid w:val="000572B5"/>
    <w:rsid w:val="00060465"/>
    <w:rsid w:val="00060DB1"/>
    <w:rsid w:val="0006128C"/>
    <w:rsid w:val="000616E7"/>
    <w:rsid w:val="00062025"/>
    <w:rsid w:val="00062CAD"/>
    <w:rsid w:val="00063894"/>
    <w:rsid w:val="0006402A"/>
    <w:rsid w:val="000640B0"/>
    <w:rsid w:val="0006487E"/>
    <w:rsid w:val="000652C3"/>
    <w:rsid w:val="000656EF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299"/>
    <w:rsid w:val="00071740"/>
    <w:rsid w:val="00071A7D"/>
    <w:rsid w:val="00071CAA"/>
    <w:rsid w:val="00071EA6"/>
    <w:rsid w:val="00072530"/>
    <w:rsid w:val="000733DE"/>
    <w:rsid w:val="000738D2"/>
    <w:rsid w:val="0007398C"/>
    <w:rsid w:val="00073B7F"/>
    <w:rsid w:val="000741A9"/>
    <w:rsid w:val="0007436D"/>
    <w:rsid w:val="00074BEA"/>
    <w:rsid w:val="00074EE6"/>
    <w:rsid w:val="0007523A"/>
    <w:rsid w:val="000753A5"/>
    <w:rsid w:val="00075665"/>
    <w:rsid w:val="000758B4"/>
    <w:rsid w:val="00075FCA"/>
    <w:rsid w:val="0007601E"/>
    <w:rsid w:val="00076714"/>
    <w:rsid w:val="00076E49"/>
    <w:rsid w:val="000772CA"/>
    <w:rsid w:val="00077E5F"/>
    <w:rsid w:val="000801FA"/>
    <w:rsid w:val="0008036A"/>
    <w:rsid w:val="00080617"/>
    <w:rsid w:val="00080D96"/>
    <w:rsid w:val="00081332"/>
    <w:rsid w:val="00081AE6"/>
    <w:rsid w:val="00081EEA"/>
    <w:rsid w:val="00082754"/>
    <w:rsid w:val="00082BCB"/>
    <w:rsid w:val="000844EA"/>
    <w:rsid w:val="000849E2"/>
    <w:rsid w:val="00084AC4"/>
    <w:rsid w:val="00084AF6"/>
    <w:rsid w:val="00085117"/>
    <w:rsid w:val="0008521F"/>
    <w:rsid w:val="000855EB"/>
    <w:rsid w:val="00085B52"/>
    <w:rsid w:val="00085C97"/>
    <w:rsid w:val="000860BE"/>
    <w:rsid w:val="000866F2"/>
    <w:rsid w:val="00086D7C"/>
    <w:rsid w:val="00086DDC"/>
    <w:rsid w:val="0008718F"/>
    <w:rsid w:val="00087ABE"/>
    <w:rsid w:val="00087C36"/>
    <w:rsid w:val="0009009F"/>
    <w:rsid w:val="0009022B"/>
    <w:rsid w:val="00090516"/>
    <w:rsid w:val="000906B8"/>
    <w:rsid w:val="00090F34"/>
    <w:rsid w:val="00091036"/>
    <w:rsid w:val="00091557"/>
    <w:rsid w:val="00091696"/>
    <w:rsid w:val="00091950"/>
    <w:rsid w:val="000924C1"/>
    <w:rsid w:val="000924F0"/>
    <w:rsid w:val="00092CEB"/>
    <w:rsid w:val="00092EB2"/>
    <w:rsid w:val="00093316"/>
    <w:rsid w:val="00093474"/>
    <w:rsid w:val="00093C48"/>
    <w:rsid w:val="00094174"/>
    <w:rsid w:val="00094388"/>
    <w:rsid w:val="00094C49"/>
    <w:rsid w:val="0009510F"/>
    <w:rsid w:val="000965AA"/>
    <w:rsid w:val="000A0001"/>
    <w:rsid w:val="000A0135"/>
    <w:rsid w:val="000A05C1"/>
    <w:rsid w:val="000A0BC3"/>
    <w:rsid w:val="000A119D"/>
    <w:rsid w:val="000A15BA"/>
    <w:rsid w:val="000A1B7B"/>
    <w:rsid w:val="000A2879"/>
    <w:rsid w:val="000A28FB"/>
    <w:rsid w:val="000A2B85"/>
    <w:rsid w:val="000A2B8C"/>
    <w:rsid w:val="000A2C0A"/>
    <w:rsid w:val="000A3C51"/>
    <w:rsid w:val="000A4890"/>
    <w:rsid w:val="000A4A98"/>
    <w:rsid w:val="000A4BC2"/>
    <w:rsid w:val="000A4FF6"/>
    <w:rsid w:val="000A5130"/>
    <w:rsid w:val="000A56A9"/>
    <w:rsid w:val="000A56F2"/>
    <w:rsid w:val="000A5F99"/>
    <w:rsid w:val="000A604F"/>
    <w:rsid w:val="000A617F"/>
    <w:rsid w:val="000A6F80"/>
    <w:rsid w:val="000A7740"/>
    <w:rsid w:val="000B0C8B"/>
    <w:rsid w:val="000B1071"/>
    <w:rsid w:val="000B1C9F"/>
    <w:rsid w:val="000B2139"/>
    <w:rsid w:val="000B2548"/>
    <w:rsid w:val="000B26FA"/>
    <w:rsid w:val="000B2719"/>
    <w:rsid w:val="000B291B"/>
    <w:rsid w:val="000B2CFF"/>
    <w:rsid w:val="000B34A6"/>
    <w:rsid w:val="000B3A8F"/>
    <w:rsid w:val="000B3E9F"/>
    <w:rsid w:val="000B40CF"/>
    <w:rsid w:val="000B418A"/>
    <w:rsid w:val="000B4AB9"/>
    <w:rsid w:val="000B4B2D"/>
    <w:rsid w:val="000B5329"/>
    <w:rsid w:val="000B58C3"/>
    <w:rsid w:val="000B61E9"/>
    <w:rsid w:val="000B6D5F"/>
    <w:rsid w:val="000B7B60"/>
    <w:rsid w:val="000C0C0B"/>
    <w:rsid w:val="000C0D96"/>
    <w:rsid w:val="000C165A"/>
    <w:rsid w:val="000C1AEB"/>
    <w:rsid w:val="000C1F6D"/>
    <w:rsid w:val="000C215A"/>
    <w:rsid w:val="000C2235"/>
    <w:rsid w:val="000C25AD"/>
    <w:rsid w:val="000C2CC5"/>
    <w:rsid w:val="000C2E19"/>
    <w:rsid w:val="000C344E"/>
    <w:rsid w:val="000C3BAC"/>
    <w:rsid w:val="000C3C37"/>
    <w:rsid w:val="000C3F1B"/>
    <w:rsid w:val="000C41F2"/>
    <w:rsid w:val="000C4377"/>
    <w:rsid w:val="000C4C24"/>
    <w:rsid w:val="000C4E23"/>
    <w:rsid w:val="000C60B8"/>
    <w:rsid w:val="000C68F3"/>
    <w:rsid w:val="000C7518"/>
    <w:rsid w:val="000C77C0"/>
    <w:rsid w:val="000D0AE0"/>
    <w:rsid w:val="000D0D07"/>
    <w:rsid w:val="000D0E7E"/>
    <w:rsid w:val="000D0F2B"/>
    <w:rsid w:val="000D13EA"/>
    <w:rsid w:val="000D1488"/>
    <w:rsid w:val="000D1880"/>
    <w:rsid w:val="000D22B4"/>
    <w:rsid w:val="000D2399"/>
    <w:rsid w:val="000D316F"/>
    <w:rsid w:val="000D42E8"/>
    <w:rsid w:val="000D4797"/>
    <w:rsid w:val="000D60E3"/>
    <w:rsid w:val="000D6B2E"/>
    <w:rsid w:val="000D72B2"/>
    <w:rsid w:val="000D78F7"/>
    <w:rsid w:val="000E0009"/>
    <w:rsid w:val="000E0527"/>
    <w:rsid w:val="000E1AE1"/>
    <w:rsid w:val="000E1CE2"/>
    <w:rsid w:val="000E1E92"/>
    <w:rsid w:val="000E3BE9"/>
    <w:rsid w:val="000E5327"/>
    <w:rsid w:val="000E5EC0"/>
    <w:rsid w:val="000E61B3"/>
    <w:rsid w:val="000E63C4"/>
    <w:rsid w:val="000E77B8"/>
    <w:rsid w:val="000E7967"/>
    <w:rsid w:val="000F06D6"/>
    <w:rsid w:val="000F0EB1"/>
    <w:rsid w:val="000F1106"/>
    <w:rsid w:val="000F2E69"/>
    <w:rsid w:val="000F338F"/>
    <w:rsid w:val="000F3409"/>
    <w:rsid w:val="000F3678"/>
    <w:rsid w:val="000F3BE9"/>
    <w:rsid w:val="000F3C4F"/>
    <w:rsid w:val="000F3EB1"/>
    <w:rsid w:val="000F3F6C"/>
    <w:rsid w:val="000F470E"/>
    <w:rsid w:val="000F47C6"/>
    <w:rsid w:val="000F4B4C"/>
    <w:rsid w:val="000F5A9D"/>
    <w:rsid w:val="000F5BF5"/>
    <w:rsid w:val="000F600C"/>
    <w:rsid w:val="000F6674"/>
    <w:rsid w:val="000F6D00"/>
    <w:rsid w:val="000F6DF3"/>
    <w:rsid w:val="000F6E3A"/>
    <w:rsid w:val="000F72FA"/>
    <w:rsid w:val="000F75D9"/>
    <w:rsid w:val="000F7BC8"/>
    <w:rsid w:val="00100314"/>
    <w:rsid w:val="0010048B"/>
    <w:rsid w:val="001005FF"/>
    <w:rsid w:val="00100B56"/>
    <w:rsid w:val="001010EB"/>
    <w:rsid w:val="00101484"/>
    <w:rsid w:val="001014BC"/>
    <w:rsid w:val="00101BE7"/>
    <w:rsid w:val="00101FEC"/>
    <w:rsid w:val="001023BF"/>
    <w:rsid w:val="00102E13"/>
    <w:rsid w:val="0010429B"/>
    <w:rsid w:val="0010488A"/>
    <w:rsid w:val="00104EF7"/>
    <w:rsid w:val="00105736"/>
    <w:rsid w:val="00106056"/>
    <w:rsid w:val="001062FB"/>
    <w:rsid w:val="001063E6"/>
    <w:rsid w:val="001064BC"/>
    <w:rsid w:val="00106A88"/>
    <w:rsid w:val="001070C4"/>
    <w:rsid w:val="0010715B"/>
    <w:rsid w:val="00107EE9"/>
    <w:rsid w:val="00110458"/>
    <w:rsid w:val="00111212"/>
    <w:rsid w:val="001114D5"/>
    <w:rsid w:val="001118A8"/>
    <w:rsid w:val="00112C4A"/>
    <w:rsid w:val="00112C8C"/>
    <w:rsid w:val="0011312E"/>
    <w:rsid w:val="001132EB"/>
    <w:rsid w:val="001133A2"/>
    <w:rsid w:val="00113CF4"/>
    <w:rsid w:val="00114001"/>
    <w:rsid w:val="00114642"/>
    <w:rsid w:val="001146D6"/>
    <w:rsid w:val="00114C0D"/>
    <w:rsid w:val="001150C2"/>
    <w:rsid w:val="001153EA"/>
    <w:rsid w:val="0011550B"/>
    <w:rsid w:val="00115643"/>
    <w:rsid w:val="00115ACE"/>
    <w:rsid w:val="001165ED"/>
    <w:rsid w:val="00116709"/>
    <w:rsid w:val="00116765"/>
    <w:rsid w:val="001170AB"/>
    <w:rsid w:val="001172F8"/>
    <w:rsid w:val="0011781E"/>
    <w:rsid w:val="00117B93"/>
    <w:rsid w:val="00121401"/>
    <w:rsid w:val="001219F5"/>
    <w:rsid w:val="00121A20"/>
    <w:rsid w:val="001228EC"/>
    <w:rsid w:val="0012320A"/>
    <w:rsid w:val="0012377F"/>
    <w:rsid w:val="001238F9"/>
    <w:rsid w:val="0012420B"/>
    <w:rsid w:val="00124314"/>
    <w:rsid w:val="00124DAD"/>
    <w:rsid w:val="00125948"/>
    <w:rsid w:val="00126101"/>
    <w:rsid w:val="001261DE"/>
    <w:rsid w:val="00126B27"/>
    <w:rsid w:val="00126B4A"/>
    <w:rsid w:val="00126B73"/>
    <w:rsid w:val="00126F9A"/>
    <w:rsid w:val="00127145"/>
    <w:rsid w:val="001273DB"/>
    <w:rsid w:val="00127A16"/>
    <w:rsid w:val="00127A19"/>
    <w:rsid w:val="00127B6C"/>
    <w:rsid w:val="00127BE2"/>
    <w:rsid w:val="0013013F"/>
    <w:rsid w:val="001304FD"/>
    <w:rsid w:val="00130551"/>
    <w:rsid w:val="001308A8"/>
    <w:rsid w:val="00130F1D"/>
    <w:rsid w:val="00130FE5"/>
    <w:rsid w:val="001319D9"/>
    <w:rsid w:val="001322E9"/>
    <w:rsid w:val="00132FD0"/>
    <w:rsid w:val="00134339"/>
    <w:rsid w:val="001343DB"/>
    <w:rsid w:val="001344C0"/>
    <w:rsid w:val="00134518"/>
    <w:rsid w:val="001346FA"/>
    <w:rsid w:val="00134B7E"/>
    <w:rsid w:val="00135252"/>
    <w:rsid w:val="00135749"/>
    <w:rsid w:val="00135A79"/>
    <w:rsid w:val="00137136"/>
    <w:rsid w:val="00137841"/>
    <w:rsid w:val="00137AB5"/>
    <w:rsid w:val="00137BBC"/>
    <w:rsid w:val="00137CF3"/>
    <w:rsid w:val="00137F0B"/>
    <w:rsid w:val="00140153"/>
    <w:rsid w:val="001403FF"/>
    <w:rsid w:val="00140491"/>
    <w:rsid w:val="00140B05"/>
    <w:rsid w:val="00141767"/>
    <w:rsid w:val="001425D4"/>
    <w:rsid w:val="0014276F"/>
    <w:rsid w:val="00142E84"/>
    <w:rsid w:val="00143016"/>
    <w:rsid w:val="001447CC"/>
    <w:rsid w:val="00145654"/>
    <w:rsid w:val="00145A5E"/>
    <w:rsid w:val="00145B6A"/>
    <w:rsid w:val="00145FF2"/>
    <w:rsid w:val="00146A8C"/>
    <w:rsid w:val="00146A8F"/>
    <w:rsid w:val="00146F14"/>
    <w:rsid w:val="001479B4"/>
    <w:rsid w:val="00147A41"/>
    <w:rsid w:val="00147FEF"/>
    <w:rsid w:val="00150272"/>
    <w:rsid w:val="00151734"/>
    <w:rsid w:val="00151E23"/>
    <w:rsid w:val="00152422"/>
    <w:rsid w:val="001526E0"/>
    <w:rsid w:val="0015297A"/>
    <w:rsid w:val="0015373E"/>
    <w:rsid w:val="00154707"/>
    <w:rsid w:val="001551B5"/>
    <w:rsid w:val="001557F8"/>
    <w:rsid w:val="001561AC"/>
    <w:rsid w:val="001576F9"/>
    <w:rsid w:val="00157E4B"/>
    <w:rsid w:val="00160DC3"/>
    <w:rsid w:val="00161351"/>
    <w:rsid w:val="001617D0"/>
    <w:rsid w:val="00162339"/>
    <w:rsid w:val="001625FC"/>
    <w:rsid w:val="0016289D"/>
    <w:rsid w:val="00162F87"/>
    <w:rsid w:val="00163226"/>
    <w:rsid w:val="001636EC"/>
    <w:rsid w:val="00164684"/>
    <w:rsid w:val="001659C1"/>
    <w:rsid w:val="001660AA"/>
    <w:rsid w:val="001661CA"/>
    <w:rsid w:val="001666E3"/>
    <w:rsid w:val="00167DB0"/>
    <w:rsid w:val="0017041B"/>
    <w:rsid w:val="001706EC"/>
    <w:rsid w:val="00170891"/>
    <w:rsid w:val="00170FC4"/>
    <w:rsid w:val="00171061"/>
    <w:rsid w:val="00171FE8"/>
    <w:rsid w:val="001723FD"/>
    <w:rsid w:val="0017253E"/>
    <w:rsid w:val="001731F8"/>
    <w:rsid w:val="00173A8E"/>
    <w:rsid w:val="00174111"/>
    <w:rsid w:val="001742B8"/>
    <w:rsid w:val="00174925"/>
    <w:rsid w:val="00174E23"/>
    <w:rsid w:val="00175052"/>
    <w:rsid w:val="001751D7"/>
    <w:rsid w:val="0017553F"/>
    <w:rsid w:val="00175BEC"/>
    <w:rsid w:val="00175F81"/>
    <w:rsid w:val="00176408"/>
    <w:rsid w:val="00176BB2"/>
    <w:rsid w:val="00176F74"/>
    <w:rsid w:val="00177224"/>
    <w:rsid w:val="00177249"/>
    <w:rsid w:val="00177A67"/>
    <w:rsid w:val="00177B76"/>
    <w:rsid w:val="0018014E"/>
    <w:rsid w:val="00180281"/>
    <w:rsid w:val="00180D3E"/>
    <w:rsid w:val="001811AA"/>
    <w:rsid w:val="0018143F"/>
    <w:rsid w:val="0018160B"/>
    <w:rsid w:val="0018263E"/>
    <w:rsid w:val="001828D6"/>
    <w:rsid w:val="001837B6"/>
    <w:rsid w:val="00184B0A"/>
    <w:rsid w:val="0018543C"/>
    <w:rsid w:val="0018546A"/>
    <w:rsid w:val="00185550"/>
    <w:rsid w:val="00185587"/>
    <w:rsid w:val="00186516"/>
    <w:rsid w:val="00186702"/>
    <w:rsid w:val="0018673A"/>
    <w:rsid w:val="001909E5"/>
    <w:rsid w:val="00190AC1"/>
    <w:rsid w:val="001911DD"/>
    <w:rsid w:val="00192669"/>
    <w:rsid w:val="0019272F"/>
    <w:rsid w:val="0019273C"/>
    <w:rsid w:val="0019283B"/>
    <w:rsid w:val="00192C7C"/>
    <w:rsid w:val="00192CE6"/>
    <w:rsid w:val="00192D6E"/>
    <w:rsid w:val="001931C0"/>
    <w:rsid w:val="001931D3"/>
    <w:rsid w:val="0019341A"/>
    <w:rsid w:val="00193750"/>
    <w:rsid w:val="001941E9"/>
    <w:rsid w:val="001943F3"/>
    <w:rsid w:val="00194683"/>
    <w:rsid w:val="0019508A"/>
    <w:rsid w:val="00195A79"/>
    <w:rsid w:val="00196C4D"/>
    <w:rsid w:val="0019700C"/>
    <w:rsid w:val="001975BF"/>
    <w:rsid w:val="00197DF9"/>
    <w:rsid w:val="00197F9E"/>
    <w:rsid w:val="001A0BFC"/>
    <w:rsid w:val="001A0FCE"/>
    <w:rsid w:val="001A1648"/>
    <w:rsid w:val="001A18EC"/>
    <w:rsid w:val="001A1987"/>
    <w:rsid w:val="001A22E7"/>
    <w:rsid w:val="001A2564"/>
    <w:rsid w:val="001A3AFB"/>
    <w:rsid w:val="001A4157"/>
    <w:rsid w:val="001A43E7"/>
    <w:rsid w:val="001A4AFD"/>
    <w:rsid w:val="001A5DB2"/>
    <w:rsid w:val="001A5E55"/>
    <w:rsid w:val="001A6173"/>
    <w:rsid w:val="001A6CBA"/>
    <w:rsid w:val="001A6EF5"/>
    <w:rsid w:val="001A7053"/>
    <w:rsid w:val="001B0120"/>
    <w:rsid w:val="001B03F3"/>
    <w:rsid w:val="001B0875"/>
    <w:rsid w:val="001B0BC4"/>
    <w:rsid w:val="001B0CC7"/>
    <w:rsid w:val="001B0D97"/>
    <w:rsid w:val="001B0FD9"/>
    <w:rsid w:val="001B1239"/>
    <w:rsid w:val="001B175E"/>
    <w:rsid w:val="001B1A26"/>
    <w:rsid w:val="001B24FD"/>
    <w:rsid w:val="001B28BB"/>
    <w:rsid w:val="001B3648"/>
    <w:rsid w:val="001B36A1"/>
    <w:rsid w:val="001B4C09"/>
    <w:rsid w:val="001B5A5D"/>
    <w:rsid w:val="001B5AE8"/>
    <w:rsid w:val="001B5EBD"/>
    <w:rsid w:val="001B604C"/>
    <w:rsid w:val="001B633D"/>
    <w:rsid w:val="001B69A6"/>
    <w:rsid w:val="001B6AA6"/>
    <w:rsid w:val="001B6C05"/>
    <w:rsid w:val="001B70CB"/>
    <w:rsid w:val="001B7403"/>
    <w:rsid w:val="001B7977"/>
    <w:rsid w:val="001B7DFA"/>
    <w:rsid w:val="001C0466"/>
    <w:rsid w:val="001C0D15"/>
    <w:rsid w:val="001C1CE5"/>
    <w:rsid w:val="001C1F0F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0D0"/>
    <w:rsid w:val="001C7FCB"/>
    <w:rsid w:val="001D0996"/>
    <w:rsid w:val="001D0AD0"/>
    <w:rsid w:val="001D0AD9"/>
    <w:rsid w:val="001D0C9C"/>
    <w:rsid w:val="001D18FC"/>
    <w:rsid w:val="001D197B"/>
    <w:rsid w:val="001D2576"/>
    <w:rsid w:val="001D26A0"/>
    <w:rsid w:val="001D2F2E"/>
    <w:rsid w:val="001D315B"/>
    <w:rsid w:val="001D3EA9"/>
    <w:rsid w:val="001D42F6"/>
    <w:rsid w:val="001D4B47"/>
    <w:rsid w:val="001D4BEB"/>
    <w:rsid w:val="001D51BA"/>
    <w:rsid w:val="001D5416"/>
    <w:rsid w:val="001D5604"/>
    <w:rsid w:val="001D56AE"/>
    <w:rsid w:val="001D589C"/>
    <w:rsid w:val="001D6007"/>
    <w:rsid w:val="001D6342"/>
    <w:rsid w:val="001D6402"/>
    <w:rsid w:val="001D64D2"/>
    <w:rsid w:val="001D6D53"/>
    <w:rsid w:val="001D6F5C"/>
    <w:rsid w:val="001D75F6"/>
    <w:rsid w:val="001D7C7F"/>
    <w:rsid w:val="001E0680"/>
    <w:rsid w:val="001E08D7"/>
    <w:rsid w:val="001E0B5A"/>
    <w:rsid w:val="001E0DEF"/>
    <w:rsid w:val="001E1E70"/>
    <w:rsid w:val="001E2560"/>
    <w:rsid w:val="001E267E"/>
    <w:rsid w:val="001E2D8B"/>
    <w:rsid w:val="001E3509"/>
    <w:rsid w:val="001E3805"/>
    <w:rsid w:val="001E3B2B"/>
    <w:rsid w:val="001E3BCD"/>
    <w:rsid w:val="001E40EF"/>
    <w:rsid w:val="001E498A"/>
    <w:rsid w:val="001E5176"/>
    <w:rsid w:val="001E58E2"/>
    <w:rsid w:val="001E633E"/>
    <w:rsid w:val="001E694D"/>
    <w:rsid w:val="001E7AED"/>
    <w:rsid w:val="001F06D8"/>
    <w:rsid w:val="001F06E2"/>
    <w:rsid w:val="001F1645"/>
    <w:rsid w:val="001F204E"/>
    <w:rsid w:val="001F277A"/>
    <w:rsid w:val="001F2DB2"/>
    <w:rsid w:val="001F2FED"/>
    <w:rsid w:val="001F36BE"/>
    <w:rsid w:val="001F36EB"/>
    <w:rsid w:val="001F3841"/>
    <w:rsid w:val="001F3916"/>
    <w:rsid w:val="001F3985"/>
    <w:rsid w:val="001F3C3C"/>
    <w:rsid w:val="001F4E61"/>
    <w:rsid w:val="001F4FFB"/>
    <w:rsid w:val="001F50C3"/>
    <w:rsid w:val="001F54A3"/>
    <w:rsid w:val="001F54C5"/>
    <w:rsid w:val="001F5991"/>
    <w:rsid w:val="001F59DA"/>
    <w:rsid w:val="001F5C5D"/>
    <w:rsid w:val="001F5D72"/>
    <w:rsid w:val="001F662C"/>
    <w:rsid w:val="001F6970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440"/>
    <w:rsid w:val="00207729"/>
    <w:rsid w:val="0020797E"/>
    <w:rsid w:val="002079DC"/>
    <w:rsid w:val="00207EDB"/>
    <w:rsid w:val="00207FA3"/>
    <w:rsid w:val="0021009C"/>
    <w:rsid w:val="00210B90"/>
    <w:rsid w:val="00211031"/>
    <w:rsid w:val="002116C8"/>
    <w:rsid w:val="002119D2"/>
    <w:rsid w:val="00211FBF"/>
    <w:rsid w:val="00212799"/>
    <w:rsid w:val="00212E3B"/>
    <w:rsid w:val="002139AD"/>
    <w:rsid w:val="0021401A"/>
    <w:rsid w:val="002147E5"/>
    <w:rsid w:val="00214AB1"/>
    <w:rsid w:val="00214DA8"/>
    <w:rsid w:val="00214E8A"/>
    <w:rsid w:val="00215423"/>
    <w:rsid w:val="0021543A"/>
    <w:rsid w:val="00215876"/>
    <w:rsid w:val="002158FA"/>
    <w:rsid w:val="00215B54"/>
    <w:rsid w:val="0021627C"/>
    <w:rsid w:val="00216A0E"/>
    <w:rsid w:val="00216FE0"/>
    <w:rsid w:val="00217193"/>
    <w:rsid w:val="00217242"/>
    <w:rsid w:val="0021725C"/>
    <w:rsid w:val="0021758B"/>
    <w:rsid w:val="002179E1"/>
    <w:rsid w:val="00217CF9"/>
    <w:rsid w:val="00220465"/>
    <w:rsid w:val="00220546"/>
    <w:rsid w:val="00220600"/>
    <w:rsid w:val="0022082C"/>
    <w:rsid w:val="00220DD8"/>
    <w:rsid w:val="00221488"/>
    <w:rsid w:val="0022158D"/>
    <w:rsid w:val="00221874"/>
    <w:rsid w:val="002224DB"/>
    <w:rsid w:val="00223113"/>
    <w:rsid w:val="002234AE"/>
    <w:rsid w:val="00223E6D"/>
    <w:rsid w:val="00223FCB"/>
    <w:rsid w:val="00224AE7"/>
    <w:rsid w:val="00224F4E"/>
    <w:rsid w:val="002252C3"/>
    <w:rsid w:val="00225621"/>
    <w:rsid w:val="00225B3D"/>
    <w:rsid w:val="00225C54"/>
    <w:rsid w:val="00226B2B"/>
    <w:rsid w:val="00227762"/>
    <w:rsid w:val="00227D83"/>
    <w:rsid w:val="00230765"/>
    <w:rsid w:val="0023134E"/>
    <w:rsid w:val="002319E4"/>
    <w:rsid w:val="00232E91"/>
    <w:rsid w:val="00233A9F"/>
    <w:rsid w:val="00233DDF"/>
    <w:rsid w:val="00234CA0"/>
    <w:rsid w:val="00235128"/>
    <w:rsid w:val="00235235"/>
    <w:rsid w:val="0023527D"/>
    <w:rsid w:val="00235632"/>
    <w:rsid w:val="00235837"/>
    <w:rsid w:val="00235872"/>
    <w:rsid w:val="002365BB"/>
    <w:rsid w:val="00236BB8"/>
    <w:rsid w:val="0023728E"/>
    <w:rsid w:val="00237294"/>
    <w:rsid w:val="00237FF2"/>
    <w:rsid w:val="00240040"/>
    <w:rsid w:val="00240258"/>
    <w:rsid w:val="00240462"/>
    <w:rsid w:val="00240AB6"/>
    <w:rsid w:val="00241124"/>
    <w:rsid w:val="00241559"/>
    <w:rsid w:val="00242BFD"/>
    <w:rsid w:val="0024327B"/>
    <w:rsid w:val="002435B3"/>
    <w:rsid w:val="002436BB"/>
    <w:rsid w:val="0024391A"/>
    <w:rsid w:val="00243D47"/>
    <w:rsid w:val="00243E1D"/>
    <w:rsid w:val="002447A8"/>
    <w:rsid w:val="002451ED"/>
    <w:rsid w:val="002454AC"/>
    <w:rsid w:val="002455EF"/>
    <w:rsid w:val="002458EB"/>
    <w:rsid w:val="00245C42"/>
    <w:rsid w:val="002462D4"/>
    <w:rsid w:val="002465C9"/>
    <w:rsid w:val="00246846"/>
    <w:rsid w:val="002471E4"/>
    <w:rsid w:val="00247B69"/>
    <w:rsid w:val="00247BE8"/>
    <w:rsid w:val="00247E38"/>
    <w:rsid w:val="002500C8"/>
    <w:rsid w:val="00250B01"/>
    <w:rsid w:val="00251916"/>
    <w:rsid w:val="00251BE5"/>
    <w:rsid w:val="00251DD8"/>
    <w:rsid w:val="0025223E"/>
    <w:rsid w:val="0025232C"/>
    <w:rsid w:val="00253E1D"/>
    <w:rsid w:val="0025400F"/>
    <w:rsid w:val="002542B5"/>
    <w:rsid w:val="00255316"/>
    <w:rsid w:val="00255C48"/>
    <w:rsid w:val="00255F64"/>
    <w:rsid w:val="0025693D"/>
    <w:rsid w:val="0025693F"/>
    <w:rsid w:val="00256A27"/>
    <w:rsid w:val="00257543"/>
    <w:rsid w:val="0025767C"/>
    <w:rsid w:val="002578CD"/>
    <w:rsid w:val="00257BC5"/>
    <w:rsid w:val="00260520"/>
    <w:rsid w:val="002605F5"/>
    <w:rsid w:val="00260624"/>
    <w:rsid w:val="002606E9"/>
    <w:rsid w:val="002607A5"/>
    <w:rsid w:val="002611DC"/>
    <w:rsid w:val="002611E7"/>
    <w:rsid w:val="0026142E"/>
    <w:rsid w:val="002617E7"/>
    <w:rsid w:val="002628A4"/>
    <w:rsid w:val="00262B84"/>
    <w:rsid w:val="00262CF6"/>
    <w:rsid w:val="00262D37"/>
    <w:rsid w:val="00262F7D"/>
    <w:rsid w:val="002637FD"/>
    <w:rsid w:val="00264228"/>
    <w:rsid w:val="00264334"/>
    <w:rsid w:val="002644DE"/>
    <w:rsid w:val="0026473E"/>
    <w:rsid w:val="0026490B"/>
    <w:rsid w:val="002650C6"/>
    <w:rsid w:val="0026523C"/>
    <w:rsid w:val="0026542E"/>
    <w:rsid w:val="00265BA8"/>
    <w:rsid w:val="00266042"/>
    <w:rsid w:val="00266214"/>
    <w:rsid w:val="0026622F"/>
    <w:rsid w:val="0026626B"/>
    <w:rsid w:val="00266850"/>
    <w:rsid w:val="00267824"/>
    <w:rsid w:val="00267C83"/>
    <w:rsid w:val="0027144F"/>
    <w:rsid w:val="00271803"/>
    <w:rsid w:val="00271813"/>
    <w:rsid w:val="00271F3A"/>
    <w:rsid w:val="00272420"/>
    <w:rsid w:val="00272BED"/>
    <w:rsid w:val="00272CF7"/>
    <w:rsid w:val="00273278"/>
    <w:rsid w:val="002737F4"/>
    <w:rsid w:val="00273E45"/>
    <w:rsid w:val="00273F38"/>
    <w:rsid w:val="00273FAA"/>
    <w:rsid w:val="00274025"/>
    <w:rsid w:val="00274276"/>
    <w:rsid w:val="0027491F"/>
    <w:rsid w:val="00274EE6"/>
    <w:rsid w:val="002759AC"/>
    <w:rsid w:val="00275A8F"/>
    <w:rsid w:val="00276EC1"/>
    <w:rsid w:val="00276FD0"/>
    <w:rsid w:val="00277468"/>
    <w:rsid w:val="00277B43"/>
    <w:rsid w:val="00277CB7"/>
    <w:rsid w:val="002805F5"/>
    <w:rsid w:val="002806B8"/>
    <w:rsid w:val="00280751"/>
    <w:rsid w:val="002809B9"/>
    <w:rsid w:val="00280A61"/>
    <w:rsid w:val="00280F79"/>
    <w:rsid w:val="00281D91"/>
    <w:rsid w:val="00282270"/>
    <w:rsid w:val="0028280A"/>
    <w:rsid w:val="00282A9C"/>
    <w:rsid w:val="00282D77"/>
    <w:rsid w:val="00283179"/>
    <w:rsid w:val="00283ADC"/>
    <w:rsid w:val="00283F13"/>
    <w:rsid w:val="00285F6F"/>
    <w:rsid w:val="00286390"/>
    <w:rsid w:val="0028691E"/>
    <w:rsid w:val="00286ACD"/>
    <w:rsid w:val="00286DCF"/>
    <w:rsid w:val="00287838"/>
    <w:rsid w:val="00287886"/>
    <w:rsid w:val="00287A3D"/>
    <w:rsid w:val="00290317"/>
    <w:rsid w:val="002907B5"/>
    <w:rsid w:val="00290808"/>
    <w:rsid w:val="0029082A"/>
    <w:rsid w:val="002919CD"/>
    <w:rsid w:val="00291D02"/>
    <w:rsid w:val="0029224C"/>
    <w:rsid w:val="002923FC"/>
    <w:rsid w:val="002929D6"/>
    <w:rsid w:val="00292E35"/>
    <w:rsid w:val="00292EB7"/>
    <w:rsid w:val="00293222"/>
    <w:rsid w:val="00293453"/>
    <w:rsid w:val="00293647"/>
    <w:rsid w:val="00293A71"/>
    <w:rsid w:val="00293A84"/>
    <w:rsid w:val="00293EE2"/>
    <w:rsid w:val="00294021"/>
    <w:rsid w:val="0029429F"/>
    <w:rsid w:val="00296227"/>
    <w:rsid w:val="00296F44"/>
    <w:rsid w:val="0029777D"/>
    <w:rsid w:val="002A055E"/>
    <w:rsid w:val="002A0B3E"/>
    <w:rsid w:val="002A1A98"/>
    <w:rsid w:val="002A1D4E"/>
    <w:rsid w:val="002A2869"/>
    <w:rsid w:val="002A3080"/>
    <w:rsid w:val="002A3153"/>
    <w:rsid w:val="002A4246"/>
    <w:rsid w:val="002A42F1"/>
    <w:rsid w:val="002A4867"/>
    <w:rsid w:val="002A4F9F"/>
    <w:rsid w:val="002A5DE5"/>
    <w:rsid w:val="002A664C"/>
    <w:rsid w:val="002A6ABA"/>
    <w:rsid w:val="002A6BC9"/>
    <w:rsid w:val="002A72BB"/>
    <w:rsid w:val="002A7882"/>
    <w:rsid w:val="002B0168"/>
    <w:rsid w:val="002B0850"/>
    <w:rsid w:val="002B105C"/>
    <w:rsid w:val="002B15FB"/>
    <w:rsid w:val="002B1994"/>
    <w:rsid w:val="002B1A1F"/>
    <w:rsid w:val="002B1D0D"/>
    <w:rsid w:val="002B1EFF"/>
    <w:rsid w:val="002B21A6"/>
    <w:rsid w:val="002B24D6"/>
    <w:rsid w:val="002B26F8"/>
    <w:rsid w:val="002B274C"/>
    <w:rsid w:val="002B3A67"/>
    <w:rsid w:val="002B3B2E"/>
    <w:rsid w:val="002B4954"/>
    <w:rsid w:val="002B5A3D"/>
    <w:rsid w:val="002B6176"/>
    <w:rsid w:val="002B760C"/>
    <w:rsid w:val="002B7649"/>
    <w:rsid w:val="002B7EBD"/>
    <w:rsid w:val="002C0280"/>
    <w:rsid w:val="002C0321"/>
    <w:rsid w:val="002C0B86"/>
    <w:rsid w:val="002C100A"/>
    <w:rsid w:val="002C1610"/>
    <w:rsid w:val="002C29CB"/>
    <w:rsid w:val="002C2DC4"/>
    <w:rsid w:val="002C3D56"/>
    <w:rsid w:val="002C41E6"/>
    <w:rsid w:val="002C4306"/>
    <w:rsid w:val="002C4CEA"/>
    <w:rsid w:val="002C4D7A"/>
    <w:rsid w:val="002C553C"/>
    <w:rsid w:val="002C6300"/>
    <w:rsid w:val="002C7649"/>
    <w:rsid w:val="002C7B53"/>
    <w:rsid w:val="002D071A"/>
    <w:rsid w:val="002D082B"/>
    <w:rsid w:val="002D0B2B"/>
    <w:rsid w:val="002D0B82"/>
    <w:rsid w:val="002D0BCF"/>
    <w:rsid w:val="002D133C"/>
    <w:rsid w:val="002D14ED"/>
    <w:rsid w:val="002D27D0"/>
    <w:rsid w:val="002D2BBC"/>
    <w:rsid w:val="002D34B2"/>
    <w:rsid w:val="002D3CD4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0B05"/>
    <w:rsid w:val="002E11DF"/>
    <w:rsid w:val="002E17F2"/>
    <w:rsid w:val="002E191E"/>
    <w:rsid w:val="002E19F4"/>
    <w:rsid w:val="002E4B33"/>
    <w:rsid w:val="002E4DA3"/>
    <w:rsid w:val="002E4ECE"/>
    <w:rsid w:val="002E51E4"/>
    <w:rsid w:val="002E583D"/>
    <w:rsid w:val="002E5864"/>
    <w:rsid w:val="002E5B7A"/>
    <w:rsid w:val="002E6401"/>
    <w:rsid w:val="002E6755"/>
    <w:rsid w:val="002E6A0C"/>
    <w:rsid w:val="002E72A7"/>
    <w:rsid w:val="002E77BD"/>
    <w:rsid w:val="002E7CAE"/>
    <w:rsid w:val="002F0638"/>
    <w:rsid w:val="002F0C55"/>
    <w:rsid w:val="002F10A6"/>
    <w:rsid w:val="002F11B2"/>
    <w:rsid w:val="002F169D"/>
    <w:rsid w:val="002F18B7"/>
    <w:rsid w:val="002F1969"/>
    <w:rsid w:val="002F2771"/>
    <w:rsid w:val="002F2DF7"/>
    <w:rsid w:val="002F2FE8"/>
    <w:rsid w:val="002F37A9"/>
    <w:rsid w:val="002F39AC"/>
    <w:rsid w:val="002F3A47"/>
    <w:rsid w:val="002F47F6"/>
    <w:rsid w:val="002F4976"/>
    <w:rsid w:val="002F5085"/>
    <w:rsid w:val="002F6062"/>
    <w:rsid w:val="002F6288"/>
    <w:rsid w:val="002F70B4"/>
    <w:rsid w:val="002F7566"/>
    <w:rsid w:val="00300553"/>
    <w:rsid w:val="003006AF"/>
    <w:rsid w:val="00300812"/>
    <w:rsid w:val="00300B84"/>
    <w:rsid w:val="00300C18"/>
    <w:rsid w:val="0030121B"/>
    <w:rsid w:val="00301CE6"/>
    <w:rsid w:val="0030256B"/>
    <w:rsid w:val="003026D0"/>
    <w:rsid w:val="00302AEA"/>
    <w:rsid w:val="00303771"/>
    <w:rsid w:val="003040E0"/>
    <w:rsid w:val="0030501F"/>
    <w:rsid w:val="0030512D"/>
    <w:rsid w:val="00305213"/>
    <w:rsid w:val="003054FD"/>
    <w:rsid w:val="00305D4D"/>
    <w:rsid w:val="00305E00"/>
    <w:rsid w:val="0030628D"/>
    <w:rsid w:val="003071CE"/>
    <w:rsid w:val="00307342"/>
    <w:rsid w:val="00307423"/>
    <w:rsid w:val="00307BA1"/>
    <w:rsid w:val="00307F80"/>
    <w:rsid w:val="00310195"/>
    <w:rsid w:val="003103FD"/>
    <w:rsid w:val="003108CC"/>
    <w:rsid w:val="00310B3F"/>
    <w:rsid w:val="00310DE0"/>
    <w:rsid w:val="00311084"/>
    <w:rsid w:val="0031108D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55A"/>
    <w:rsid w:val="003148C2"/>
    <w:rsid w:val="00314D07"/>
    <w:rsid w:val="00314EE1"/>
    <w:rsid w:val="003151A9"/>
    <w:rsid w:val="0031535D"/>
    <w:rsid w:val="00315B12"/>
    <w:rsid w:val="00315B9D"/>
    <w:rsid w:val="00315BF2"/>
    <w:rsid w:val="00315DCF"/>
    <w:rsid w:val="003167BC"/>
    <w:rsid w:val="0031684E"/>
    <w:rsid w:val="00316E4A"/>
    <w:rsid w:val="00317982"/>
    <w:rsid w:val="003203ED"/>
    <w:rsid w:val="003203F9"/>
    <w:rsid w:val="0032086D"/>
    <w:rsid w:val="003208C9"/>
    <w:rsid w:val="003212B8"/>
    <w:rsid w:val="00321A94"/>
    <w:rsid w:val="00321F41"/>
    <w:rsid w:val="00321FEC"/>
    <w:rsid w:val="0032276F"/>
    <w:rsid w:val="0032295D"/>
    <w:rsid w:val="00322C9F"/>
    <w:rsid w:val="00322F83"/>
    <w:rsid w:val="003239F3"/>
    <w:rsid w:val="003241B7"/>
    <w:rsid w:val="00324D23"/>
    <w:rsid w:val="003257D6"/>
    <w:rsid w:val="003258E4"/>
    <w:rsid w:val="0032622B"/>
    <w:rsid w:val="00326377"/>
    <w:rsid w:val="0032662B"/>
    <w:rsid w:val="00326D30"/>
    <w:rsid w:val="0032713F"/>
    <w:rsid w:val="00327997"/>
    <w:rsid w:val="00330EFC"/>
    <w:rsid w:val="0033117A"/>
    <w:rsid w:val="00331751"/>
    <w:rsid w:val="00331846"/>
    <w:rsid w:val="0033184F"/>
    <w:rsid w:val="00331B7B"/>
    <w:rsid w:val="00332E46"/>
    <w:rsid w:val="00333729"/>
    <w:rsid w:val="00333DE3"/>
    <w:rsid w:val="00334579"/>
    <w:rsid w:val="003345D1"/>
    <w:rsid w:val="00334B9A"/>
    <w:rsid w:val="00334F12"/>
    <w:rsid w:val="003350A3"/>
    <w:rsid w:val="00335858"/>
    <w:rsid w:val="00335D33"/>
    <w:rsid w:val="00335D97"/>
    <w:rsid w:val="00336014"/>
    <w:rsid w:val="003363D3"/>
    <w:rsid w:val="00336BDA"/>
    <w:rsid w:val="00337789"/>
    <w:rsid w:val="003406B3"/>
    <w:rsid w:val="003411EB"/>
    <w:rsid w:val="00341900"/>
    <w:rsid w:val="00341E0A"/>
    <w:rsid w:val="00341F41"/>
    <w:rsid w:val="00341FEB"/>
    <w:rsid w:val="003422D2"/>
    <w:rsid w:val="00342AD7"/>
    <w:rsid w:val="00342BD7"/>
    <w:rsid w:val="00343B58"/>
    <w:rsid w:val="00344A90"/>
    <w:rsid w:val="00344F6C"/>
    <w:rsid w:val="00345510"/>
    <w:rsid w:val="00345999"/>
    <w:rsid w:val="0034698D"/>
    <w:rsid w:val="00346DB5"/>
    <w:rsid w:val="00346E10"/>
    <w:rsid w:val="00347233"/>
    <w:rsid w:val="003474E4"/>
    <w:rsid w:val="003477B1"/>
    <w:rsid w:val="00347AD9"/>
    <w:rsid w:val="00350030"/>
    <w:rsid w:val="00350C94"/>
    <w:rsid w:val="00351360"/>
    <w:rsid w:val="00351485"/>
    <w:rsid w:val="003516AC"/>
    <w:rsid w:val="003519B5"/>
    <w:rsid w:val="00352223"/>
    <w:rsid w:val="00352750"/>
    <w:rsid w:val="003532EF"/>
    <w:rsid w:val="0035361E"/>
    <w:rsid w:val="00353AA5"/>
    <w:rsid w:val="0035474F"/>
    <w:rsid w:val="00355944"/>
    <w:rsid w:val="00355C6C"/>
    <w:rsid w:val="00355ECD"/>
    <w:rsid w:val="00356A14"/>
    <w:rsid w:val="00356AB8"/>
    <w:rsid w:val="00357380"/>
    <w:rsid w:val="003602D9"/>
    <w:rsid w:val="00360409"/>
    <w:rsid w:val="003604CE"/>
    <w:rsid w:val="0036056F"/>
    <w:rsid w:val="00360A9B"/>
    <w:rsid w:val="00361427"/>
    <w:rsid w:val="00361500"/>
    <w:rsid w:val="0036175F"/>
    <w:rsid w:val="00361E73"/>
    <w:rsid w:val="00362946"/>
    <w:rsid w:val="00362E37"/>
    <w:rsid w:val="00362F7E"/>
    <w:rsid w:val="00363D79"/>
    <w:rsid w:val="00364000"/>
    <w:rsid w:val="0036444C"/>
    <w:rsid w:val="00364621"/>
    <w:rsid w:val="00364B1B"/>
    <w:rsid w:val="00364B2A"/>
    <w:rsid w:val="00364E64"/>
    <w:rsid w:val="00365A87"/>
    <w:rsid w:val="003660B8"/>
    <w:rsid w:val="003660CF"/>
    <w:rsid w:val="0036641A"/>
    <w:rsid w:val="0036691C"/>
    <w:rsid w:val="00367501"/>
    <w:rsid w:val="00370046"/>
    <w:rsid w:val="00370217"/>
    <w:rsid w:val="003709EB"/>
    <w:rsid w:val="00370AEE"/>
    <w:rsid w:val="00370E47"/>
    <w:rsid w:val="0037106B"/>
    <w:rsid w:val="00371143"/>
    <w:rsid w:val="003713A5"/>
    <w:rsid w:val="003716E6"/>
    <w:rsid w:val="00373AEC"/>
    <w:rsid w:val="003742AC"/>
    <w:rsid w:val="00374ADB"/>
    <w:rsid w:val="0037538F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B8A"/>
    <w:rsid w:val="00380BA4"/>
    <w:rsid w:val="00380CA8"/>
    <w:rsid w:val="00380D4D"/>
    <w:rsid w:val="003812CF"/>
    <w:rsid w:val="00381E31"/>
    <w:rsid w:val="00382F6E"/>
    <w:rsid w:val="00385BF0"/>
    <w:rsid w:val="00385C8E"/>
    <w:rsid w:val="0038606C"/>
    <w:rsid w:val="00386496"/>
    <w:rsid w:val="00386B58"/>
    <w:rsid w:val="00386FE5"/>
    <w:rsid w:val="00387670"/>
    <w:rsid w:val="003904DB"/>
    <w:rsid w:val="00390C79"/>
    <w:rsid w:val="0039136C"/>
    <w:rsid w:val="00391A6D"/>
    <w:rsid w:val="00392C28"/>
    <w:rsid w:val="003939FF"/>
    <w:rsid w:val="00393FE5"/>
    <w:rsid w:val="0039415F"/>
    <w:rsid w:val="003941EA"/>
    <w:rsid w:val="003942AF"/>
    <w:rsid w:val="003945B5"/>
    <w:rsid w:val="003947C2"/>
    <w:rsid w:val="00394C46"/>
    <w:rsid w:val="0039536D"/>
    <w:rsid w:val="00395435"/>
    <w:rsid w:val="00395647"/>
    <w:rsid w:val="0039635D"/>
    <w:rsid w:val="00396589"/>
    <w:rsid w:val="00396C17"/>
    <w:rsid w:val="00396D7D"/>
    <w:rsid w:val="00396F7A"/>
    <w:rsid w:val="00397192"/>
    <w:rsid w:val="00397CC8"/>
    <w:rsid w:val="00397E79"/>
    <w:rsid w:val="003A0AB2"/>
    <w:rsid w:val="003A0B31"/>
    <w:rsid w:val="003A0E41"/>
    <w:rsid w:val="003A1D63"/>
    <w:rsid w:val="003A2223"/>
    <w:rsid w:val="003A246A"/>
    <w:rsid w:val="003A26C7"/>
    <w:rsid w:val="003A2728"/>
    <w:rsid w:val="003A2A0F"/>
    <w:rsid w:val="003A300B"/>
    <w:rsid w:val="003A3654"/>
    <w:rsid w:val="003A3D86"/>
    <w:rsid w:val="003A414E"/>
    <w:rsid w:val="003A45A1"/>
    <w:rsid w:val="003A49B9"/>
    <w:rsid w:val="003A4A33"/>
    <w:rsid w:val="003A4AB6"/>
    <w:rsid w:val="003A4B48"/>
    <w:rsid w:val="003A4EA4"/>
    <w:rsid w:val="003A4F54"/>
    <w:rsid w:val="003A5263"/>
    <w:rsid w:val="003A58EC"/>
    <w:rsid w:val="003A5B0A"/>
    <w:rsid w:val="003A5E49"/>
    <w:rsid w:val="003A6BAC"/>
    <w:rsid w:val="003A750A"/>
    <w:rsid w:val="003A7DAB"/>
    <w:rsid w:val="003A7EF3"/>
    <w:rsid w:val="003B03AD"/>
    <w:rsid w:val="003B03FB"/>
    <w:rsid w:val="003B159C"/>
    <w:rsid w:val="003B1AF6"/>
    <w:rsid w:val="003B2549"/>
    <w:rsid w:val="003B25C3"/>
    <w:rsid w:val="003B27E8"/>
    <w:rsid w:val="003B369F"/>
    <w:rsid w:val="003B36A3"/>
    <w:rsid w:val="003B3B1E"/>
    <w:rsid w:val="003B4A62"/>
    <w:rsid w:val="003B5ADF"/>
    <w:rsid w:val="003B67E7"/>
    <w:rsid w:val="003B68D8"/>
    <w:rsid w:val="003B704C"/>
    <w:rsid w:val="003B7283"/>
    <w:rsid w:val="003B78A0"/>
    <w:rsid w:val="003B7F4F"/>
    <w:rsid w:val="003B7FE5"/>
    <w:rsid w:val="003C01A1"/>
    <w:rsid w:val="003C0A1F"/>
    <w:rsid w:val="003C0F1F"/>
    <w:rsid w:val="003C110C"/>
    <w:rsid w:val="003C11C8"/>
    <w:rsid w:val="003C14B0"/>
    <w:rsid w:val="003C14FE"/>
    <w:rsid w:val="003C1FCD"/>
    <w:rsid w:val="003C209B"/>
    <w:rsid w:val="003C214E"/>
    <w:rsid w:val="003C2702"/>
    <w:rsid w:val="003C28C7"/>
    <w:rsid w:val="003C2945"/>
    <w:rsid w:val="003C3069"/>
    <w:rsid w:val="003C34B6"/>
    <w:rsid w:val="003C4898"/>
    <w:rsid w:val="003C4989"/>
    <w:rsid w:val="003C4F0A"/>
    <w:rsid w:val="003C4F2A"/>
    <w:rsid w:val="003C5348"/>
    <w:rsid w:val="003C5855"/>
    <w:rsid w:val="003C5B8D"/>
    <w:rsid w:val="003C6104"/>
    <w:rsid w:val="003C6597"/>
    <w:rsid w:val="003C6886"/>
    <w:rsid w:val="003C6A62"/>
    <w:rsid w:val="003C6BE4"/>
    <w:rsid w:val="003C6E60"/>
    <w:rsid w:val="003C6E7C"/>
    <w:rsid w:val="003C75D4"/>
    <w:rsid w:val="003C7806"/>
    <w:rsid w:val="003C7DA5"/>
    <w:rsid w:val="003D00DC"/>
    <w:rsid w:val="003D064E"/>
    <w:rsid w:val="003D109F"/>
    <w:rsid w:val="003D1650"/>
    <w:rsid w:val="003D1A37"/>
    <w:rsid w:val="003D2275"/>
    <w:rsid w:val="003D2290"/>
    <w:rsid w:val="003D2478"/>
    <w:rsid w:val="003D2951"/>
    <w:rsid w:val="003D2B6F"/>
    <w:rsid w:val="003D2E19"/>
    <w:rsid w:val="003D2FB3"/>
    <w:rsid w:val="003D3C45"/>
    <w:rsid w:val="003D3E76"/>
    <w:rsid w:val="003D4098"/>
    <w:rsid w:val="003D4A8C"/>
    <w:rsid w:val="003D53D4"/>
    <w:rsid w:val="003D54E6"/>
    <w:rsid w:val="003D5B1F"/>
    <w:rsid w:val="003D5DBF"/>
    <w:rsid w:val="003D6338"/>
    <w:rsid w:val="003D686E"/>
    <w:rsid w:val="003E0C29"/>
    <w:rsid w:val="003E15FA"/>
    <w:rsid w:val="003E1DC6"/>
    <w:rsid w:val="003E22B5"/>
    <w:rsid w:val="003E264E"/>
    <w:rsid w:val="003E32F1"/>
    <w:rsid w:val="003E3B3D"/>
    <w:rsid w:val="003E3C1D"/>
    <w:rsid w:val="003E55E4"/>
    <w:rsid w:val="003E6745"/>
    <w:rsid w:val="003E6877"/>
    <w:rsid w:val="003E694E"/>
    <w:rsid w:val="003E74D4"/>
    <w:rsid w:val="003E74E3"/>
    <w:rsid w:val="003E7670"/>
    <w:rsid w:val="003F05C7"/>
    <w:rsid w:val="003F0C49"/>
    <w:rsid w:val="003F0D1F"/>
    <w:rsid w:val="003F1036"/>
    <w:rsid w:val="003F119D"/>
    <w:rsid w:val="003F1BE6"/>
    <w:rsid w:val="003F1C23"/>
    <w:rsid w:val="003F26F9"/>
    <w:rsid w:val="003F2745"/>
    <w:rsid w:val="003F2754"/>
    <w:rsid w:val="003F2CD4"/>
    <w:rsid w:val="003F304B"/>
    <w:rsid w:val="003F3282"/>
    <w:rsid w:val="003F362C"/>
    <w:rsid w:val="003F36EE"/>
    <w:rsid w:val="003F3705"/>
    <w:rsid w:val="003F428A"/>
    <w:rsid w:val="003F42DD"/>
    <w:rsid w:val="003F4521"/>
    <w:rsid w:val="003F5163"/>
    <w:rsid w:val="003F51FA"/>
    <w:rsid w:val="003F67A1"/>
    <w:rsid w:val="003F6BBE"/>
    <w:rsid w:val="003F6D10"/>
    <w:rsid w:val="003F6F56"/>
    <w:rsid w:val="003F738A"/>
    <w:rsid w:val="004000E8"/>
    <w:rsid w:val="00400881"/>
    <w:rsid w:val="00400C94"/>
    <w:rsid w:val="00401228"/>
    <w:rsid w:val="00401317"/>
    <w:rsid w:val="0040147F"/>
    <w:rsid w:val="004014F6"/>
    <w:rsid w:val="00401E05"/>
    <w:rsid w:val="00401E2B"/>
    <w:rsid w:val="00402277"/>
    <w:rsid w:val="00402348"/>
    <w:rsid w:val="00402C8E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46B6"/>
    <w:rsid w:val="004049E7"/>
    <w:rsid w:val="004050EA"/>
    <w:rsid w:val="0040512B"/>
    <w:rsid w:val="004057F4"/>
    <w:rsid w:val="00405B7A"/>
    <w:rsid w:val="00405CA5"/>
    <w:rsid w:val="00406FD6"/>
    <w:rsid w:val="004070FE"/>
    <w:rsid w:val="00407CD3"/>
    <w:rsid w:val="00410134"/>
    <w:rsid w:val="00410367"/>
    <w:rsid w:val="004106AF"/>
    <w:rsid w:val="00410831"/>
    <w:rsid w:val="0041097D"/>
    <w:rsid w:val="00410B51"/>
    <w:rsid w:val="00410B72"/>
    <w:rsid w:val="00410F18"/>
    <w:rsid w:val="0041124C"/>
    <w:rsid w:val="00411984"/>
    <w:rsid w:val="004119D3"/>
    <w:rsid w:val="00411E91"/>
    <w:rsid w:val="0041263E"/>
    <w:rsid w:val="00412DB6"/>
    <w:rsid w:val="00412DDC"/>
    <w:rsid w:val="00412F44"/>
    <w:rsid w:val="00413180"/>
    <w:rsid w:val="00413444"/>
    <w:rsid w:val="00413A23"/>
    <w:rsid w:val="00413AAC"/>
    <w:rsid w:val="00413E92"/>
    <w:rsid w:val="00413EA4"/>
    <w:rsid w:val="00413FEB"/>
    <w:rsid w:val="0041424B"/>
    <w:rsid w:val="004148F1"/>
    <w:rsid w:val="00415338"/>
    <w:rsid w:val="00415649"/>
    <w:rsid w:val="00415AA6"/>
    <w:rsid w:val="00416ACE"/>
    <w:rsid w:val="004172DE"/>
    <w:rsid w:val="00417541"/>
    <w:rsid w:val="00417C5A"/>
    <w:rsid w:val="00417F94"/>
    <w:rsid w:val="0042071D"/>
    <w:rsid w:val="00420735"/>
    <w:rsid w:val="00420ACE"/>
    <w:rsid w:val="00421105"/>
    <w:rsid w:val="00422333"/>
    <w:rsid w:val="00422EBC"/>
    <w:rsid w:val="00423403"/>
    <w:rsid w:val="0042377B"/>
    <w:rsid w:val="004237F6"/>
    <w:rsid w:val="0042381C"/>
    <w:rsid w:val="00423839"/>
    <w:rsid w:val="004242F4"/>
    <w:rsid w:val="00424D01"/>
    <w:rsid w:val="004263C9"/>
    <w:rsid w:val="00426DF7"/>
    <w:rsid w:val="00427248"/>
    <w:rsid w:val="00430ACB"/>
    <w:rsid w:val="00430E8C"/>
    <w:rsid w:val="00432134"/>
    <w:rsid w:val="00432153"/>
    <w:rsid w:val="0043226F"/>
    <w:rsid w:val="004329F3"/>
    <w:rsid w:val="00432A48"/>
    <w:rsid w:val="00432E92"/>
    <w:rsid w:val="00433659"/>
    <w:rsid w:val="00433A3F"/>
    <w:rsid w:val="00435F56"/>
    <w:rsid w:val="0043620E"/>
    <w:rsid w:val="0043648A"/>
    <w:rsid w:val="00436599"/>
    <w:rsid w:val="00436F0D"/>
    <w:rsid w:val="004372CE"/>
    <w:rsid w:val="00437447"/>
    <w:rsid w:val="004374A7"/>
    <w:rsid w:val="00437BF6"/>
    <w:rsid w:val="00437FB4"/>
    <w:rsid w:val="0044017F"/>
    <w:rsid w:val="0044039A"/>
    <w:rsid w:val="00440873"/>
    <w:rsid w:val="00441782"/>
    <w:rsid w:val="00441A92"/>
    <w:rsid w:val="00442302"/>
    <w:rsid w:val="0044231C"/>
    <w:rsid w:val="00442622"/>
    <w:rsid w:val="00442717"/>
    <w:rsid w:val="004429C2"/>
    <w:rsid w:val="00442BC4"/>
    <w:rsid w:val="004435A9"/>
    <w:rsid w:val="00443C4C"/>
    <w:rsid w:val="00443C97"/>
    <w:rsid w:val="00444CE2"/>
    <w:rsid w:val="00444EDA"/>
    <w:rsid w:val="00444F56"/>
    <w:rsid w:val="0044540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C7C"/>
    <w:rsid w:val="00447DE1"/>
    <w:rsid w:val="004501ED"/>
    <w:rsid w:val="00450817"/>
    <w:rsid w:val="00450B45"/>
    <w:rsid w:val="00450BE5"/>
    <w:rsid w:val="0045141A"/>
    <w:rsid w:val="004517AA"/>
    <w:rsid w:val="00451F80"/>
    <w:rsid w:val="00452AAC"/>
    <w:rsid w:val="00452CAC"/>
    <w:rsid w:val="0045308C"/>
    <w:rsid w:val="0045382A"/>
    <w:rsid w:val="00453967"/>
    <w:rsid w:val="0045406F"/>
    <w:rsid w:val="00454152"/>
    <w:rsid w:val="004543F1"/>
    <w:rsid w:val="00454DF9"/>
    <w:rsid w:val="00455839"/>
    <w:rsid w:val="004559F0"/>
    <w:rsid w:val="00456715"/>
    <w:rsid w:val="00456ABA"/>
    <w:rsid w:val="00456BE1"/>
    <w:rsid w:val="00457300"/>
    <w:rsid w:val="00457466"/>
    <w:rsid w:val="00457565"/>
    <w:rsid w:val="00457B71"/>
    <w:rsid w:val="00457E1D"/>
    <w:rsid w:val="00457ED1"/>
    <w:rsid w:val="00460091"/>
    <w:rsid w:val="00460713"/>
    <w:rsid w:val="004608A2"/>
    <w:rsid w:val="004622FF"/>
    <w:rsid w:val="00462324"/>
    <w:rsid w:val="004628E9"/>
    <w:rsid w:val="0046337A"/>
    <w:rsid w:val="00463D3C"/>
    <w:rsid w:val="00464534"/>
    <w:rsid w:val="00464D2C"/>
    <w:rsid w:val="00465ABC"/>
    <w:rsid w:val="00465CE4"/>
    <w:rsid w:val="00465E70"/>
    <w:rsid w:val="004663A6"/>
    <w:rsid w:val="004669E2"/>
    <w:rsid w:val="00466AD6"/>
    <w:rsid w:val="00466C0E"/>
    <w:rsid w:val="00467E32"/>
    <w:rsid w:val="004702BA"/>
    <w:rsid w:val="00470C31"/>
    <w:rsid w:val="00471200"/>
    <w:rsid w:val="00471D25"/>
    <w:rsid w:val="0047221F"/>
    <w:rsid w:val="0047299D"/>
    <w:rsid w:val="00472DDF"/>
    <w:rsid w:val="00473063"/>
    <w:rsid w:val="004731C2"/>
    <w:rsid w:val="004734D0"/>
    <w:rsid w:val="00473A06"/>
    <w:rsid w:val="00473B92"/>
    <w:rsid w:val="00473E8E"/>
    <w:rsid w:val="004743EE"/>
    <w:rsid w:val="00474B17"/>
    <w:rsid w:val="0047556B"/>
    <w:rsid w:val="00475DD4"/>
    <w:rsid w:val="00476481"/>
    <w:rsid w:val="00476C25"/>
    <w:rsid w:val="00477116"/>
    <w:rsid w:val="0047734A"/>
    <w:rsid w:val="00477768"/>
    <w:rsid w:val="00477AF2"/>
    <w:rsid w:val="00477B73"/>
    <w:rsid w:val="00481584"/>
    <w:rsid w:val="00481585"/>
    <w:rsid w:val="00481735"/>
    <w:rsid w:val="00481B5C"/>
    <w:rsid w:val="00482970"/>
    <w:rsid w:val="00482B3A"/>
    <w:rsid w:val="00482DA2"/>
    <w:rsid w:val="00483229"/>
    <w:rsid w:val="0048341C"/>
    <w:rsid w:val="0048345F"/>
    <w:rsid w:val="00483C1D"/>
    <w:rsid w:val="00483E26"/>
    <w:rsid w:val="004843F2"/>
    <w:rsid w:val="00484622"/>
    <w:rsid w:val="004847B6"/>
    <w:rsid w:val="004847C4"/>
    <w:rsid w:val="00484FF8"/>
    <w:rsid w:val="00485602"/>
    <w:rsid w:val="00485C29"/>
    <w:rsid w:val="00485FFC"/>
    <w:rsid w:val="004866BF"/>
    <w:rsid w:val="00486777"/>
    <w:rsid w:val="0049070B"/>
    <w:rsid w:val="00490A9C"/>
    <w:rsid w:val="00491011"/>
    <w:rsid w:val="004918D0"/>
    <w:rsid w:val="00491D72"/>
    <w:rsid w:val="00492207"/>
    <w:rsid w:val="004923AE"/>
    <w:rsid w:val="00492A23"/>
    <w:rsid w:val="00492BC5"/>
    <w:rsid w:val="00492D57"/>
    <w:rsid w:val="00493116"/>
    <w:rsid w:val="00493D55"/>
    <w:rsid w:val="00494846"/>
    <w:rsid w:val="0049568A"/>
    <w:rsid w:val="004960A3"/>
    <w:rsid w:val="004962E9"/>
    <w:rsid w:val="004964F1"/>
    <w:rsid w:val="00496699"/>
    <w:rsid w:val="00496B47"/>
    <w:rsid w:val="00496BAD"/>
    <w:rsid w:val="00496F74"/>
    <w:rsid w:val="00497159"/>
    <w:rsid w:val="0049791D"/>
    <w:rsid w:val="00497CC4"/>
    <w:rsid w:val="004A0B10"/>
    <w:rsid w:val="004A1056"/>
    <w:rsid w:val="004A1060"/>
    <w:rsid w:val="004A16BC"/>
    <w:rsid w:val="004A16F4"/>
    <w:rsid w:val="004A1DDB"/>
    <w:rsid w:val="004A1E12"/>
    <w:rsid w:val="004A1FFE"/>
    <w:rsid w:val="004A2296"/>
    <w:rsid w:val="004A25D3"/>
    <w:rsid w:val="004A27A3"/>
    <w:rsid w:val="004A2B94"/>
    <w:rsid w:val="004A2EC4"/>
    <w:rsid w:val="004A347A"/>
    <w:rsid w:val="004A3BE8"/>
    <w:rsid w:val="004A3D57"/>
    <w:rsid w:val="004A4AA2"/>
    <w:rsid w:val="004A5269"/>
    <w:rsid w:val="004A5B39"/>
    <w:rsid w:val="004A6AA8"/>
    <w:rsid w:val="004A77A1"/>
    <w:rsid w:val="004B02F1"/>
    <w:rsid w:val="004B03F6"/>
    <w:rsid w:val="004B09EB"/>
    <w:rsid w:val="004B19B3"/>
    <w:rsid w:val="004B1FAF"/>
    <w:rsid w:val="004B28E2"/>
    <w:rsid w:val="004B306B"/>
    <w:rsid w:val="004B3491"/>
    <w:rsid w:val="004B356F"/>
    <w:rsid w:val="004B368B"/>
    <w:rsid w:val="004B3883"/>
    <w:rsid w:val="004B503A"/>
    <w:rsid w:val="004B580A"/>
    <w:rsid w:val="004B61E5"/>
    <w:rsid w:val="004B718B"/>
    <w:rsid w:val="004B7AFC"/>
    <w:rsid w:val="004B7C0C"/>
    <w:rsid w:val="004B7CF3"/>
    <w:rsid w:val="004C0557"/>
    <w:rsid w:val="004C086B"/>
    <w:rsid w:val="004C0CE7"/>
    <w:rsid w:val="004C17F0"/>
    <w:rsid w:val="004C36AD"/>
    <w:rsid w:val="004C3898"/>
    <w:rsid w:val="004C445F"/>
    <w:rsid w:val="004C45DA"/>
    <w:rsid w:val="004C5401"/>
    <w:rsid w:val="004C5EA5"/>
    <w:rsid w:val="004C7E3A"/>
    <w:rsid w:val="004D022B"/>
    <w:rsid w:val="004D06EE"/>
    <w:rsid w:val="004D08DB"/>
    <w:rsid w:val="004D10B4"/>
    <w:rsid w:val="004D13E1"/>
    <w:rsid w:val="004D1981"/>
    <w:rsid w:val="004D2371"/>
    <w:rsid w:val="004D24C5"/>
    <w:rsid w:val="004D29E4"/>
    <w:rsid w:val="004D36B1"/>
    <w:rsid w:val="004D4507"/>
    <w:rsid w:val="004D45B7"/>
    <w:rsid w:val="004D4CDD"/>
    <w:rsid w:val="004D4D88"/>
    <w:rsid w:val="004D5974"/>
    <w:rsid w:val="004D59EF"/>
    <w:rsid w:val="004D60BD"/>
    <w:rsid w:val="004D772C"/>
    <w:rsid w:val="004D7C2B"/>
    <w:rsid w:val="004D7EBD"/>
    <w:rsid w:val="004D7F80"/>
    <w:rsid w:val="004E0476"/>
    <w:rsid w:val="004E100D"/>
    <w:rsid w:val="004E12F1"/>
    <w:rsid w:val="004E1930"/>
    <w:rsid w:val="004E1FCE"/>
    <w:rsid w:val="004E2136"/>
    <w:rsid w:val="004E246C"/>
    <w:rsid w:val="004E2680"/>
    <w:rsid w:val="004E28F9"/>
    <w:rsid w:val="004E29FF"/>
    <w:rsid w:val="004E31A9"/>
    <w:rsid w:val="004E33F3"/>
    <w:rsid w:val="004E345F"/>
    <w:rsid w:val="004E42FD"/>
    <w:rsid w:val="004E462E"/>
    <w:rsid w:val="004E56C2"/>
    <w:rsid w:val="004E56DC"/>
    <w:rsid w:val="004E60A0"/>
    <w:rsid w:val="004E6A85"/>
    <w:rsid w:val="004E6B3C"/>
    <w:rsid w:val="004E6F93"/>
    <w:rsid w:val="004E7406"/>
    <w:rsid w:val="004E76F4"/>
    <w:rsid w:val="004E7B48"/>
    <w:rsid w:val="004F0293"/>
    <w:rsid w:val="004F032D"/>
    <w:rsid w:val="004F0397"/>
    <w:rsid w:val="004F097F"/>
    <w:rsid w:val="004F0B4E"/>
    <w:rsid w:val="004F0B6C"/>
    <w:rsid w:val="004F0DFA"/>
    <w:rsid w:val="004F17A6"/>
    <w:rsid w:val="004F19A8"/>
    <w:rsid w:val="004F203D"/>
    <w:rsid w:val="004F2078"/>
    <w:rsid w:val="004F27AC"/>
    <w:rsid w:val="004F2C94"/>
    <w:rsid w:val="004F368A"/>
    <w:rsid w:val="004F4459"/>
    <w:rsid w:val="004F4670"/>
    <w:rsid w:val="004F46ED"/>
    <w:rsid w:val="004F481C"/>
    <w:rsid w:val="004F4849"/>
    <w:rsid w:val="004F4908"/>
    <w:rsid w:val="004F4DA3"/>
    <w:rsid w:val="004F5033"/>
    <w:rsid w:val="004F53FD"/>
    <w:rsid w:val="004F54FD"/>
    <w:rsid w:val="004F5A9A"/>
    <w:rsid w:val="004F5AD6"/>
    <w:rsid w:val="004F5D30"/>
    <w:rsid w:val="004F662B"/>
    <w:rsid w:val="004F692A"/>
    <w:rsid w:val="004F6A68"/>
    <w:rsid w:val="004F6C54"/>
    <w:rsid w:val="004F6CB9"/>
    <w:rsid w:val="004F723F"/>
    <w:rsid w:val="004F728D"/>
    <w:rsid w:val="004F7780"/>
    <w:rsid w:val="005004D4"/>
    <w:rsid w:val="00500578"/>
    <w:rsid w:val="00501C20"/>
    <w:rsid w:val="00501C33"/>
    <w:rsid w:val="0050241D"/>
    <w:rsid w:val="00502744"/>
    <w:rsid w:val="005027F4"/>
    <w:rsid w:val="00503711"/>
    <w:rsid w:val="00504963"/>
    <w:rsid w:val="00504C6F"/>
    <w:rsid w:val="00505781"/>
    <w:rsid w:val="0050591F"/>
    <w:rsid w:val="0050613E"/>
    <w:rsid w:val="00506557"/>
    <w:rsid w:val="0050677A"/>
    <w:rsid w:val="00506816"/>
    <w:rsid w:val="0050681B"/>
    <w:rsid w:val="00506B06"/>
    <w:rsid w:val="00506F61"/>
    <w:rsid w:val="00507DB1"/>
    <w:rsid w:val="00507EAC"/>
    <w:rsid w:val="005108CD"/>
    <w:rsid w:val="005108D8"/>
    <w:rsid w:val="00510BD0"/>
    <w:rsid w:val="00510EFA"/>
    <w:rsid w:val="00511236"/>
    <w:rsid w:val="005116F9"/>
    <w:rsid w:val="00511BFE"/>
    <w:rsid w:val="00512D6F"/>
    <w:rsid w:val="00513646"/>
    <w:rsid w:val="00514234"/>
    <w:rsid w:val="0051436A"/>
    <w:rsid w:val="005153A7"/>
    <w:rsid w:val="0051656B"/>
    <w:rsid w:val="00517F01"/>
    <w:rsid w:val="00517FA4"/>
    <w:rsid w:val="005201C7"/>
    <w:rsid w:val="00521495"/>
    <w:rsid w:val="005219CF"/>
    <w:rsid w:val="00521BEA"/>
    <w:rsid w:val="00521DF1"/>
    <w:rsid w:val="00522461"/>
    <w:rsid w:val="00522769"/>
    <w:rsid w:val="005228F2"/>
    <w:rsid w:val="00522D6A"/>
    <w:rsid w:val="00522F33"/>
    <w:rsid w:val="00522FB2"/>
    <w:rsid w:val="00523845"/>
    <w:rsid w:val="0052439B"/>
    <w:rsid w:val="005243D4"/>
    <w:rsid w:val="0052472F"/>
    <w:rsid w:val="00524F45"/>
    <w:rsid w:val="00525419"/>
    <w:rsid w:val="00526185"/>
    <w:rsid w:val="0052626E"/>
    <w:rsid w:val="005311BE"/>
    <w:rsid w:val="00531E8B"/>
    <w:rsid w:val="00532545"/>
    <w:rsid w:val="0053268F"/>
    <w:rsid w:val="00532A3E"/>
    <w:rsid w:val="005336DB"/>
    <w:rsid w:val="0053375C"/>
    <w:rsid w:val="00533FA0"/>
    <w:rsid w:val="0053410E"/>
    <w:rsid w:val="00534537"/>
    <w:rsid w:val="00534726"/>
    <w:rsid w:val="00534755"/>
    <w:rsid w:val="00534B59"/>
    <w:rsid w:val="00534DBB"/>
    <w:rsid w:val="00534E6D"/>
    <w:rsid w:val="0053521A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EC5"/>
    <w:rsid w:val="00541FA2"/>
    <w:rsid w:val="005426E0"/>
    <w:rsid w:val="005427FA"/>
    <w:rsid w:val="0054282F"/>
    <w:rsid w:val="00542AF0"/>
    <w:rsid w:val="005437D4"/>
    <w:rsid w:val="00544A28"/>
    <w:rsid w:val="00544D21"/>
    <w:rsid w:val="00544FB7"/>
    <w:rsid w:val="0054568B"/>
    <w:rsid w:val="0054574F"/>
    <w:rsid w:val="00545773"/>
    <w:rsid w:val="00545813"/>
    <w:rsid w:val="0054616C"/>
    <w:rsid w:val="00546774"/>
    <w:rsid w:val="00546970"/>
    <w:rsid w:val="00546EE8"/>
    <w:rsid w:val="0054752E"/>
    <w:rsid w:val="00547542"/>
    <w:rsid w:val="00547DC5"/>
    <w:rsid w:val="00550195"/>
    <w:rsid w:val="005501C1"/>
    <w:rsid w:val="00550442"/>
    <w:rsid w:val="0055228B"/>
    <w:rsid w:val="00552F5F"/>
    <w:rsid w:val="00553E65"/>
    <w:rsid w:val="005540FB"/>
    <w:rsid w:val="00554192"/>
    <w:rsid w:val="005549AF"/>
    <w:rsid w:val="00554A24"/>
    <w:rsid w:val="00554B4D"/>
    <w:rsid w:val="00554C14"/>
    <w:rsid w:val="00554D21"/>
    <w:rsid w:val="00554E19"/>
    <w:rsid w:val="00555386"/>
    <w:rsid w:val="005570B9"/>
    <w:rsid w:val="00557134"/>
    <w:rsid w:val="00557197"/>
    <w:rsid w:val="0055740F"/>
    <w:rsid w:val="005607C6"/>
    <w:rsid w:val="0056121F"/>
    <w:rsid w:val="0056162A"/>
    <w:rsid w:val="00561BAC"/>
    <w:rsid w:val="00561DAC"/>
    <w:rsid w:val="00562320"/>
    <w:rsid w:val="00562529"/>
    <w:rsid w:val="005627B2"/>
    <w:rsid w:val="005630FF"/>
    <w:rsid w:val="005633E8"/>
    <w:rsid w:val="00563DB8"/>
    <w:rsid w:val="00563EEE"/>
    <w:rsid w:val="00565057"/>
    <w:rsid w:val="00565399"/>
    <w:rsid w:val="00565404"/>
    <w:rsid w:val="00565427"/>
    <w:rsid w:val="00565585"/>
    <w:rsid w:val="00565D90"/>
    <w:rsid w:val="00566919"/>
    <w:rsid w:val="00566F93"/>
    <w:rsid w:val="0056723B"/>
    <w:rsid w:val="00567295"/>
    <w:rsid w:val="005704AC"/>
    <w:rsid w:val="00570EDE"/>
    <w:rsid w:val="00571C73"/>
    <w:rsid w:val="00571EF7"/>
    <w:rsid w:val="00572399"/>
    <w:rsid w:val="00572505"/>
    <w:rsid w:val="00572D87"/>
    <w:rsid w:val="00572FA4"/>
    <w:rsid w:val="00573920"/>
    <w:rsid w:val="00573C3B"/>
    <w:rsid w:val="00573CFD"/>
    <w:rsid w:val="00573D3D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104"/>
    <w:rsid w:val="0057640E"/>
    <w:rsid w:val="00576FB0"/>
    <w:rsid w:val="00577B7E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593D"/>
    <w:rsid w:val="00585A95"/>
    <w:rsid w:val="00586073"/>
    <w:rsid w:val="005869B0"/>
    <w:rsid w:val="0058798C"/>
    <w:rsid w:val="00587C89"/>
    <w:rsid w:val="005900FA"/>
    <w:rsid w:val="005904F0"/>
    <w:rsid w:val="0059066F"/>
    <w:rsid w:val="00591418"/>
    <w:rsid w:val="005915B3"/>
    <w:rsid w:val="005919F5"/>
    <w:rsid w:val="00592288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A18"/>
    <w:rsid w:val="00596CB3"/>
    <w:rsid w:val="00596FDB"/>
    <w:rsid w:val="00597599"/>
    <w:rsid w:val="005975B3"/>
    <w:rsid w:val="0059779B"/>
    <w:rsid w:val="00597A9F"/>
    <w:rsid w:val="00597F84"/>
    <w:rsid w:val="005A05B0"/>
    <w:rsid w:val="005A062E"/>
    <w:rsid w:val="005A07E5"/>
    <w:rsid w:val="005A0B8C"/>
    <w:rsid w:val="005A18EC"/>
    <w:rsid w:val="005A209A"/>
    <w:rsid w:val="005A22CC"/>
    <w:rsid w:val="005A28ED"/>
    <w:rsid w:val="005A29A0"/>
    <w:rsid w:val="005A2A5C"/>
    <w:rsid w:val="005A3900"/>
    <w:rsid w:val="005A3AFB"/>
    <w:rsid w:val="005A3CCA"/>
    <w:rsid w:val="005A48C9"/>
    <w:rsid w:val="005A501D"/>
    <w:rsid w:val="005A5186"/>
    <w:rsid w:val="005A5DD4"/>
    <w:rsid w:val="005A60A3"/>
    <w:rsid w:val="005A62E7"/>
    <w:rsid w:val="005A662D"/>
    <w:rsid w:val="005A67B4"/>
    <w:rsid w:val="005A7736"/>
    <w:rsid w:val="005B0F6D"/>
    <w:rsid w:val="005B10B9"/>
    <w:rsid w:val="005B180C"/>
    <w:rsid w:val="005B1993"/>
    <w:rsid w:val="005B19A5"/>
    <w:rsid w:val="005B1A2C"/>
    <w:rsid w:val="005B1DCF"/>
    <w:rsid w:val="005B20AF"/>
    <w:rsid w:val="005B2106"/>
    <w:rsid w:val="005B2239"/>
    <w:rsid w:val="005B241D"/>
    <w:rsid w:val="005B2A20"/>
    <w:rsid w:val="005B35D7"/>
    <w:rsid w:val="005B392A"/>
    <w:rsid w:val="005B3AA3"/>
    <w:rsid w:val="005B4BD9"/>
    <w:rsid w:val="005B4D3D"/>
    <w:rsid w:val="005B5594"/>
    <w:rsid w:val="005B632C"/>
    <w:rsid w:val="005B6549"/>
    <w:rsid w:val="005B6DAD"/>
    <w:rsid w:val="005B6F83"/>
    <w:rsid w:val="005B708A"/>
    <w:rsid w:val="005B71AE"/>
    <w:rsid w:val="005B73FF"/>
    <w:rsid w:val="005B7923"/>
    <w:rsid w:val="005C03D2"/>
    <w:rsid w:val="005C117E"/>
    <w:rsid w:val="005C1AFC"/>
    <w:rsid w:val="005C2091"/>
    <w:rsid w:val="005C26BD"/>
    <w:rsid w:val="005C28F0"/>
    <w:rsid w:val="005C2ECC"/>
    <w:rsid w:val="005C39B0"/>
    <w:rsid w:val="005C3A4D"/>
    <w:rsid w:val="005C4643"/>
    <w:rsid w:val="005C46FB"/>
    <w:rsid w:val="005C5459"/>
    <w:rsid w:val="005C546E"/>
    <w:rsid w:val="005C608F"/>
    <w:rsid w:val="005C6403"/>
    <w:rsid w:val="005C6762"/>
    <w:rsid w:val="005C74FB"/>
    <w:rsid w:val="005C7584"/>
    <w:rsid w:val="005C75F9"/>
    <w:rsid w:val="005C7D9B"/>
    <w:rsid w:val="005D1165"/>
    <w:rsid w:val="005D156A"/>
    <w:rsid w:val="005D1602"/>
    <w:rsid w:val="005D1746"/>
    <w:rsid w:val="005D2546"/>
    <w:rsid w:val="005D2E3A"/>
    <w:rsid w:val="005D2FB7"/>
    <w:rsid w:val="005D321A"/>
    <w:rsid w:val="005D3514"/>
    <w:rsid w:val="005D3AA4"/>
    <w:rsid w:val="005D41C0"/>
    <w:rsid w:val="005D42E7"/>
    <w:rsid w:val="005D43B6"/>
    <w:rsid w:val="005D56BD"/>
    <w:rsid w:val="005D5882"/>
    <w:rsid w:val="005D59FF"/>
    <w:rsid w:val="005D67DC"/>
    <w:rsid w:val="005D7169"/>
    <w:rsid w:val="005D7747"/>
    <w:rsid w:val="005D7787"/>
    <w:rsid w:val="005D79C7"/>
    <w:rsid w:val="005E0283"/>
    <w:rsid w:val="005E0815"/>
    <w:rsid w:val="005E0C95"/>
    <w:rsid w:val="005E0D87"/>
    <w:rsid w:val="005E1404"/>
    <w:rsid w:val="005E1673"/>
    <w:rsid w:val="005E1717"/>
    <w:rsid w:val="005E1F97"/>
    <w:rsid w:val="005E2FE0"/>
    <w:rsid w:val="005E341E"/>
    <w:rsid w:val="005E3494"/>
    <w:rsid w:val="005E35ED"/>
    <w:rsid w:val="005E385F"/>
    <w:rsid w:val="005E38D2"/>
    <w:rsid w:val="005E394A"/>
    <w:rsid w:val="005E4B93"/>
    <w:rsid w:val="005E4C5F"/>
    <w:rsid w:val="005E5A0F"/>
    <w:rsid w:val="005E5B81"/>
    <w:rsid w:val="005E5F59"/>
    <w:rsid w:val="005E65EC"/>
    <w:rsid w:val="005E6E38"/>
    <w:rsid w:val="005E7B07"/>
    <w:rsid w:val="005E7F57"/>
    <w:rsid w:val="005F0182"/>
    <w:rsid w:val="005F138B"/>
    <w:rsid w:val="005F1EF4"/>
    <w:rsid w:val="005F280F"/>
    <w:rsid w:val="005F299E"/>
    <w:rsid w:val="005F2CB1"/>
    <w:rsid w:val="005F2F3C"/>
    <w:rsid w:val="005F3025"/>
    <w:rsid w:val="005F34EB"/>
    <w:rsid w:val="005F3F57"/>
    <w:rsid w:val="005F48EC"/>
    <w:rsid w:val="005F5593"/>
    <w:rsid w:val="005F618C"/>
    <w:rsid w:val="005F63BA"/>
    <w:rsid w:val="005F66D7"/>
    <w:rsid w:val="005F6CA6"/>
    <w:rsid w:val="005F6CFF"/>
    <w:rsid w:val="005F7096"/>
    <w:rsid w:val="005F70BD"/>
    <w:rsid w:val="005F75C5"/>
    <w:rsid w:val="0060040B"/>
    <w:rsid w:val="00600AEA"/>
    <w:rsid w:val="006017F6"/>
    <w:rsid w:val="00601E94"/>
    <w:rsid w:val="0060205F"/>
    <w:rsid w:val="006026D5"/>
    <w:rsid w:val="0060283C"/>
    <w:rsid w:val="006028E1"/>
    <w:rsid w:val="006043F9"/>
    <w:rsid w:val="006047FE"/>
    <w:rsid w:val="00604B61"/>
    <w:rsid w:val="00604CA9"/>
    <w:rsid w:val="00604F14"/>
    <w:rsid w:val="0060518E"/>
    <w:rsid w:val="00605705"/>
    <w:rsid w:val="006069F5"/>
    <w:rsid w:val="00607B3F"/>
    <w:rsid w:val="00610252"/>
    <w:rsid w:val="0061060D"/>
    <w:rsid w:val="00610CE3"/>
    <w:rsid w:val="00610D09"/>
    <w:rsid w:val="00611B83"/>
    <w:rsid w:val="00612111"/>
    <w:rsid w:val="006123CC"/>
    <w:rsid w:val="00612729"/>
    <w:rsid w:val="00612CC5"/>
    <w:rsid w:val="00613257"/>
    <w:rsid w:val="006136AB"/>
    <w:rsid w:val="00614629"/>
    <w:rsid w:val="006148EA"/>
    <w:rsid w:val="00614936"/>
    <w:rsid w:val="00614EBF"/>
    <w:rsid w:val="006155A2"/>
    <w:rsid w:val="0061569D"/>
    <w:rsid w:val="00615D33"/>
    <w:rsid w:val="00615DD1"/>
    <w:rsid w:val="0061628C"/>
    <w:rsid w:val="0061655A"/>
    <w:rsid w:val="00616D33"/>
    <w:rsid w:val="006172DD"/>
    <w:rsid w:val="0061774D"/>
    <w:rsid w:val="00617D79"/>
    <w:rsid w:val="00617F7E"/>
    <w:rsid w:val="006201A1"/>
    <w:rsid w:val="00620A53"/>
    <w:rsid w:val="00620A71"/>
    <w:rsid w:val="00620D80"/>
    <w:rsid w:val="00621082"/>
    <w:rsid w:val="006215E9"/>
    <w:rsid w:val="00621663"/>
    <w:rsid w:val="0062185C"/>
    <w:rsid w:val="00621C19"/>
    <w:rsid w:val="006223D1"/>
    <w:rsid w:val="00622A45"/>
    <w:rsid w:val="00622DA3"/>
    <w:rsid w:val="006231EA"/>
    <w:rsid w:val="006234A6"/>
    <w:rsid w:val="00623BE6"/>
    <w:rsid w:val="006242FA"/>
    <w:rsid w:val="00624A4C"/>
    <w:rsid w:val="00625742"/>
    <w:rsid w:val="006259CB"/>
    <w:rsid w:val="006265D0"/>
    <w:rsid w:val="006269B5"/>
    <w:rsid w:val="00627276"/>
    <w:rsid w:val="00627387"/>
    <w:rsid w:val="006274AC"/>
    <w:rsid w:val="00627514"/>
    <w:rsid w:val="006278D1"/>
    <w:rsid w:val="00627BB4"/>
    <w:rsid w:val="00627EFD"/>
    <w:rsid w:val="00630001"/>
    <w:rsid w:val="006310BE"/>
    <w:rsid w:val="006310C1"/>
    <w:rsid w:val="006311B3"/>
    <w:rsid w:val="00631541"/>
    <w:rsid w:val="00631611"/>
    <w:rsid w:val="00631EF2"/>
    <w:rsid w:val="0063284C"/>
    <w:rsid w:val="0063302A"/>
    <w:rsid w:val="006330BF"/>
    <w:rsid w:val="006333A0"/>
    <w:rsid w:val="00633C07"/>
    <w:rsid w:val="00633C74"/>
    <w:rsid w:val="006347E9"/>
    <w:rsid w:val="00635C00"/>
    <w:rsid w:val="00635C58"/>
    <w:rsid w:val="00635F3B"/>
    <w:rsid w:val="006362F9"/>
    <w:rsid w:val="00636398"/>
    <w:rsid w:val="0063649D"/>
    <w:rsid w:val="006368D3"/>
    <w:rsid w:val="00636A88"/>
    <w:rsid w:val="00636B25"/>
    <w:rsid w:val="006377EC"/>
    <w:rsid w:val="00637953"/>
    <w:rsid w:val="00640138"/>
    <w:rsid w:val="0064037A"/>
    <w:rsid w:val="00640CB2"/>
    <w:rsid w:val="00640F3B"/>
    <w:rsid w:val="0064151F"/>
    <w:rsid w:val="00641533"/>
    <w:rsid w:val="0064184C"/>
    <w:rsid w:val="0064208D"/>
    <w:rsid w:val="00642194"/>
    <w:rsid w:val="00642BBD"/>
    <w:rsid w:val="00642FCA"/>
    <w:rsid w:val="006430A2"/>
    <w:rsid w:val="00643475"/>
    <w:rsid w:val="0064396A"/>
    <w:rsid w:val="006444E9"/>
    <w:rsid w:val="00644C69"/>
    <w:rsid w:val="006453C1"/>
    <w:rsid w:val="00645AF1"/>
    <w:rsid w:val="0064624E"/>
    <w:rsid w:val="0064649F"/>
    <w:rsid w:val="0064679A"/>
    <w:rsid w:val="0064689B"/>
    <w:rsid w:val="0064746A"/>
    <w:rsid w:val="00650556"/>
    <w:rsid w:val="00650AB9"/>
    <w:rsid w:val="00651053"/>
    <w:rsid w:val="0065174B"/>
    <w:rsid w:val="00652068"/>
    <w:rsid w:val="0065383D"/>
    <w:rsid w:val="00654851"/>
    <w:rsid w:val="00654EB4"/>
    <w:rsid w:val="00655733"/>
    <w:rsid w:val="00655AAC"/>
    <w:rsid w:val="00655ACD"/>
    <w:rsid w:val="0065611F"/>
    <w:rsid w:val="0065637E"/>
    <w:rsid w:val="00656A92"/>
    <w:rsid w:val="00656DDE"/>
    <w:rsid w:val="00656E3C"/>
    <w:rsid w:val="0065712D"/>
    <w:rsid w:val="006576CA"/>
    <w:rsid w:val="00657A66"/>
    <w:rsid w:val="0066011D"/>
    <w:rsid w:val="006602A9"/>
    <w:rsid w:val="006607C0"/>
    <w:rsid w:val="00660841"/>
    <w:rsid w:val="00660A16"/>
    <w:rsid w:val="006613A6"/>
    <w:rsid w:val="006616DA"/>
    <w:rsid w:val="006616E5"/>
    <w:rsid w:val="00662051"/>
    <w:rsid w:val="00662760"/>
    <w:rsid w:val="006627A2"/>
    <w:rsid w:val="00662BB4"/>
    <w:rsid w:val="006634E6"/>
    <w:rsid w:val="0066393A"/>
    <w:rsid w:val="00663A78"/>
    <w:rsid w:val="006649C2"/>
    <w:rsid w:val="006651DD"/>
    <w:rsid w:val="0066528D"/>
    <w:rsid w:val="006655EE"/>
    <w:rsid w:val="006657D9"/>
    <w:rsid w:val="00665B53"/>
    <w:rsid w:val="00665D97"/>
    <w:rsid w:val="00665FFC"/>
    <w:rsid w:val="006663C0"/>
    <w:rsid w:val="0066661C"/>
    <w:rsid w:val="006667B5"/>
    <w:rsid w:val="00666B33"/>
    <w:rsid w:val="00666D19"/>
    <w:rsid w:val="00666F30"/>
    <w:rsid w:val="006674AE"/>
    <w:rsid w:val="006678A3"/>
    <w:rsid w:val="00667957"/>
    <w:rsid w:val="00667EE7"/>
    <w:rsid w:val="00670524"/>
    <w:rsid w:val="00670922"/>
    <w:rsid w:val="00670BE1"/>
    <w:rsid w:val="00671339"/>
    <w:rsid w:val="00671B77"/>
    <w:rsid w:val="0067218F"/>
    <w:rsid w:val="00672512"/>
    <w:rsid w:val="00672D95"/>
    <w:rsid w:val="006741F2"/>
    <w:rsid w:val="006747AC"/>
    <w:rsid w:val="00674CC3"/>
    <w:rsid w:val="00674EBB"/>
    <w:rsid w:val="00675C72"/>
    <w:rsid w:val="00675D5C"/>
    <w:rsid w:val="00676973"/>
    <w:rsid w:val="006771F9"/>
    <w:rsid w:val="006776D7"/>
    <w:rsid w:val="006778AC"/>
    <w:rsid w:val="00677C76"/>
    <w:rsid w:val="0068078D"/>
    <w:rsid w:val="00680FE2"/>
    <w:rsid w:val="00681003"/>
    <w:rsid w:val="006813DA"/>
    <w:rsid w:val="006814F4"/>
    <w:rsid w:val="006817C9"/>
    <w:rsid w:val="00681F05"/>
    <w:rsid w:val="00682F01"/>
    <w:rsid w:val="006832B8"/>
    <w:rsid w:val="00683424"/>
    <w:rsid w:val="006834D6"/>
    <w:rsid w:val="006835C0"/>
    <w:rsid w:val="006836D9"/>
    <w:rsid w:val="00683D52"/>
    <w:rsid w:val="00683ECE"/>
    <w:rsid w:val="006847C3"/>
    <w:rsid w:val="00685892"/>
    <w:rsid w:val="0068698E"/>
    <w:rsid w:val="00686B2C"/>
    <w:rsid w:val="00686F98"/>
    <w:rsid w:val="00687116"/>
    <w:rsid w:val="00687BA5"/>
    <w:rsid w:val="006904B2"/>
    <w:rsid w:val="006905A9"/>
    <w:rsid w:val="0069067C"/>
    <w:rsid w:val="00691274"/>
    <w:rsid w:val="0069156D"/>
    <w:rsid w:val="0069160A"/>
    <w:rsid w:val="00691CCD"/>
    <w:rsid w:val="0069218B"/>
    <w:rsid w:val="006926F5"/>
    <w:rsid w:val="00692865"/>
    <w:rsid w:val="00693DB1"/>
    <w:rsid w:val="00694455"/>
    <w:rsid w:val="00694C74"/>
    <w:rsid w:val="006950AE"/>
    <w:rsid w:val="00695126"/>
    <w:rsid w:val="006951A6"/>
    <w:rsid w:val="00695476"/>
    <w:rsid w:val="00695FC2"/>
    <w:rsid w:val="00696466"/>
    <w:rsid w:val="00696949"/>
    <w:rsid w:val="006969FE"/>
    <w:rsid w:val="00696DED"/>
    <w:rsid w:val="00697052"/>
    <w:rsid w:val="00697DEE"/>
    <w:rsid w:val="006A14EF"/>
    <w:rsid w:val="006A16A9"/>
    <w:rsid w:val="006A2028"/>
    <w:rsid w:val="006A20D7"/>
    <w:rsid w:val="006A2465"/>
    <w:rsid w:val="006A2780"/>
    <w:rsid w:val="006A3599"/>
    <w:rsid w:val="006A3825"/>
    <w:rsid w:val="006A440B"/>
    <w:rsid w:val="006A446C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273"/>
    <w:rsid w:val="006A79B7"/>
    <w:rsid w:val="006A7AB8"/>
    <w:rsid w:val="006A7AFF"/>
    <w:rsid w:val="006A7CE6"/>
    <w:rsid w:val="006B014F"/>
    <w:rsid w:val="006B01C4"/>
    <w:rsid w:val="006B06D6"/>
    <w:rsid w:val="006B0A2A"/>
    <w:rsid w:val="006B12E2"/>
    <w:rsid w:val="006B1816"/>
    <w:rsid w:val="006B1B75"/>
    <w:rsid w:val="006B1E2A"/>
    <w:rsid w:val="006B2025"/>
    <w:rsid w:val="006B2099"/>
    <w:rsid w:val="006B2A95"/>
    <w:rsid w:val="006B2DC1"/>
    <w:rsid w:val="006B2F21"/>
    <w:rsid w:val="006B305D"/>
    <w:rsid w:val="006B305E"/>
    <w:rsid w:val="006B30FB"/>
    <w:rsid w:val="006B3B5C"/>
    <w:rsid w:val="006B3B9D"/>
    <w:rsid w:val="006B40B9"/>
    <w:rsid w:val="006B4632"/>
    <w:rsid w:val="006B4B65"/>
    <w:rsid w:val="006B5038"/>
    <w:rsid w:val="006B50CF"/>
    <w:rsid w:val="006B5317"/>
    <w:rsid w:val="006B5A16"/>
    <w:rsid w:val="006B6218"/>
    <w:rsid w:val="006B66D4"/>
    <w:rsid w:val="006B6E3D"/>
    <w:rsid w:val="006B717E"/>
    <w:rsid w:val="006B78A2"/>
    <w:rsid w:val="006B7B17"/>
    <w:rsid w:val="006B7C04"/>
    <w:rsid w:val="006B7D6E"/>
    <w:rsid w:val="006B7D98"/>
    <w:rsid w:val="006C01A5"/>
    <w:rsid w:val="006C03B8"/>
    <w:rsid w:val="006C0548"/>
    <w:rsid w:val="006C0F0E"/>
    <w:rsid w:val="006C1AE8"/>
    <w:rsid w:val="006C232F"/>
    <w:rsid w:val="006C26EE"/>
    <w:rsid w:val="006C2A67"/>
    <w:rsid w:val="006C2B9A"/>
    <w:rsid w:val="006C2C11"/>
    <w:rsid w:val="006C2EB6"/>
    <w:rsid w:val="006C2EF5"/>
    <w:rsid w:val="006C2FE9"/>
    <w:rsid w:val="006C3654"/>
    <w:rsid w:val="006C3882"/>
    <w:rsid w:val="006C4492"/>
    <w:rsid w:val="006C46C9"/>
    <w:rsid w:val="006C4EF3"/>
    <w:rsid w:val="006C5EC9"/>
    <w:rsid w:val="006C6059"/>
    <w:rsid w:val="006C6DC1"/>
    <w:rsid w:val="006C6FA3"/>
    <w:rsid w:val="006C7522"/>
    <w:rsid w:val="006D0117"/>
    <w:rsid w:val="006D0376"/>
    <w:rsid w:val="006D057F"/>
    <w:rsid w:val="006D07BD"/>
    <w:rsid w:val="006D1F3C"/>
    <w:rsid w:val="006D21ED"/>
    <w:rsid w:val="006D27AF"/>
    <w:rsid w:val="006D3809"/>
    <w:rsid w:val="006D401F"/>
    <w:rsid w:val="006D554A"/>
    <w:rsid w:val="006D56D2"/>
    <w:rsid w:val="006D63F0"/>
    <w:rsid w:val="006D69D1"/>
    <w:rsid w:val="006D6D73"/>
    <w:rsid w:val="006D6F08"/>
    <w:rsid w:val="006D71ED"/>
    <w:rsid w:val="006D7ECD"/>
    <w:rsid w:val="006D7FB7"/>
    <w:rsid w:val="006E062C"/>
    <w:rsid w:val="006E1511"/>
    <w:rsid w:val="006E1514"/>
    <w:rsid w:val="006E173C"/>
    <w:rsid w:val="006E18CD"/>
    <w:rsid w:val="006E1CFC"/>
    <w:rsid w:val="006E2288"/>
    <w:rsid w:val="006E268C"/>
    <w:rsid w:val="006E27EB"/>
    <w:rsid w:val="006E28B7"/>
    <w:rsid w:val="006E28C1"/>
    <w:rsid w:val="006E2943"/>
    <w:rsid w:val="006E2DA0"/>
    <w:rsid w:val="006E2F4B"/>
    <w:rsid w:val="006E31EC"/>
    <w:rsid w:val="006E3310"/>
    <w:rsid w:val="006E354A"/>
    <w:rsid w:val="006E4639"/>
    <w:rsid w:val="006E4741"/>
    <w:rsid w:val="006E4E39"/>
    <w:rsid w:val="006E5600"/>
    <w:rsid w:val="006E565E"/>
    <w:rsid w:val="006E5706"/>
    <w:rsid w:val="006E5A43"/>
    <w:rsid w:val="006E5C6A"/>
    <w:rsid w:val="006E673D"/>
    <w:rsid w:val="006E6B49"/>
    <w:rsid w:val="006E6F50"/>
    <w:rsid w:val="006E7549"/>
    <w:rsid w:val="006E76A3"/>
    <w:rsid w:val="006E7D3B"/>
    <w:rsid w:val="006E7EFE"/>
    <w:rsid w:val="006F0C95"/>
    <w:rsid w:val="006F11DC"/>
    <w:rsid w:val="006F19BB"/>
    <w:rsid w:val="006F1B20"/>
    <w:rsid w:val="006F1B70"/>
    <w:rsid w:val="006F1E26"/>
    <w:rsid w:val="006F2499"/>
    <w:rsid w:val="006F2629"/>
    <w:rsid w:val="006F27CC"/>
    <w:rsid w:val="006F2D41"/>
    <w:rsid w:val="006F2F6B"/>
    <w:rsid w:val="006F341D"/>
    <w:rsid w:val="006F36DE"/>
    <w:rsid w:val="006F3703"/>
    <w:rsid w:val="006F3CDE"/>
    <w:rsid w:val="006F4107"/>
    <w:rsid w:val="006F4B9B"/>
    <w:rsid w:val="006F4D34"/>
    <w:rsid w:val="006F58D4"/>
    <w:rsid w:val="006F5B33"/>
    <w:rsid w:val="006F5FC0"/>
    <w:rsid w:val="006F6004"/>
    <w:rsid w:val="006F651E"/>
    <w:rsid w:val="006F73F5"/>
    <w:rsid w:val="006F7B2C"/>
    <w:rsid w:val="006F7C78"/>
    <w:rsid w:val="006F7EAB"/>
    <w:rsid w:val="00700EB1"/>
    <w:rsid w:val="0070162B"/>
    <w:rsid w:val="00701DCE"/>
    <w:rsid w:val="0070255B"/>
    <w:rsid w:val="0070346E"/>
    <w:rsid w:val="00703493"/>
    <w:rsid w:val="00703692"/>
    <w:rsid w:val="00703C3B"/>
    <w:rsid w:val="00703F40"/>
    <w:rsid w:val="00704EDB"/>
    <w:rsid w:val="00705702"/>
    <w:rsid w:val="00705832"/>
    <w:rsid w:val="00706101"/>
    <w:rsid w:val="007065D0"/>
    <w:rsid w:val="007069A0"/>
    <w:rsid w:val="00707012"/>
    <w:rsid w:val="00707072"/>
    <w:rsid w:val="00707313"/>
    <w:rsid w:val="00707427"/>
    <w:rsid w:val="007075E3"/>
    <w:rsid w:val="00707D61"/>
    <w:rsid w:val="007106BB"/>
    <w:rsid w:val="007106E8"/>
    <w:rsid w:val="00710781"/>
    <w:rsid w:val="007117A0"/>
    <w:rsid w:val="00711B6A"/>
    <w:rsid w:val="00712287"/>
    <w:rsid w:val="007124E9"/>
    <w:rsid w:val="00712716"/>
    <w:rsid w:val="00712772"/>
    <w:rsid w:val="00712ED1"/>
    <w:rsid w:val="00712F0C"/>
    <w:rsid w:val="00713C1C"/>
    <w:rsid w:val="007141B2"/>
    <w:rsid w:val="0071440C"/>
    <w:rsid w:val="007148D3"/>
    <w:rsid w:val="00714B0C"/>
    <w:rsid w:val="007153A5"/>
    <w:rsid w:val="00715B55"/>
    <w:rsid w:val="00715B9A"/>
    <w:rsid w:val="00715C1B"/>
    <w:rsid w:val="00715DD7"/>
    <w:rsid w:val="007177B2"/>
    <w:rsid w:val="00717834"/>
    <w:rsid w:val="00717E83"/>
    <w:rsid w:val="00717FAA"/>
    <w:rsid w:val="007202CE"/>
    <w:rsid w:val="00720669"/>
    <w:rsid w:val="00720B4D"/>
    <w:rsid w:val="00720C19"/>
    <w:rsid w:val="0072126D"/>
    <w:rsid w:val="007226C6"/>
    <w:rsid w:val="0072279C"/>
    <w:rsid w:val="007227B2"/>
    <w:rsid w:val="00722E8E"/>
    <w:rsid w:val="0072334F"/>
    <w:rsid w:val="00723F1D"/>
    <w:rsid w:val="00723F81"/>
    <w:rsid w:val="0072442E"/>
    <w:rsid w:val="00724495"/>
    <w:rsid w:val="00724CFB"/>
    <w:rsid w:val="00725262"/>
    <w:rsid w:val="0072635B"/>
    <w:rsid w:val="007264CD"/>
    <w:rsid w:val="007265F0"/>
    <w:rsid w:val="0072663A"/>
    <w:rsid w:val="00726EA6"/>
    <w:rsid w:val="00727106"/>
    <w:rsid w:val="007271A6"/>
    <w:rsid w:val="00727208"/>
    <w:rsid w:val="00727680"/>
    <w:rsid w:val="0073011E"/>
    <w:rsid w:val="00731126"/>
    <w:rsid w:val="00731E3E"/>
    <w:rsid w:val="007320B8"/>
    <w:rsid w:val="007321B0"/>
    <w:rsid w:val="007329F2"/>
    <w:rsid w:val="00733C4C"/>
    <w:rsid w:val="00734106"/>
    <w:rsid w:val="007341A3"/>
    <w:rsid w:val="00734282"/>
    <w:rsid w:val="007348B1"/>
    <w:rsid w:val="00734948"/>
    <w:rsid w:val="00734AAF"/>
    <w:rsid w:val="00734CB5"/>
    <w:rsid w:val="00735621"/>
    <w:rsid w:val="00735FAC"/>
    <w:rsid w:val="007362A6"/>
    <w:rsid w:val="00736C33"/>
    <w:rsid w:val="00736D7D"/>
    <w:rsid w:val="00736E57"/>
    <w:rsid w:val="00736FE0"/>
    <w:rsid w:val="00737FB0"/>
    <w:rsid w:val="007406C4"/>
    <w:rsid w:val="00740E58"/>
    <w:rsid w:val="0074138A"/>
    <w:rsid w:val="00741946"/>
    <w:rsid w:val="00741C84"/>
    <w:rsid w:val="00742081"/>
    <w:rsid w:val="00742802"/>
    <w:rsid w:val="0074315E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40C"/>
    <w:rsid w:val="00747D8B"/>
    <w:rsid w:val="0075042E"/>
    <w:rsid w:val="007511F8"/>
    <w:rsid w:val="00751228"/>
    <w:rsid w:val="00751497"/>
    <w:rsid w:val="00752175"/>
    <w:rsid w:val="007521C1"/>
    <w:rsid w:val="0075233F"/>
    <w:rsid w:val="00752CD4"/>
    <w:rsid w:val="00752FB3"/>
    <w:rsid w:val="0075331F"/>
    <w:rsid w:val="00753486"/>
    <w:rsid w:val="007540DE"/>
    <w:rsid w:val="00754114"/>
    <w:rsid w:val="007543BC"/>
    <w:rsid w:val="007550B2"/>
    <w:rsid w:val="00755258"/>
    <w:rsid w:val="00756779"/>
    <w:rsid w:val="007571E1"/>
    <w:rsid w:val="007573DE"/>
    <w:rsid w:val="00757707"/>
    <w:rsid w:val="00757A2A"/>
    <w:rsid w:val="007604B2"/>
    <w:rsid w:val="007604D0"/>
    <w:rsid w:val="0076081D"/>
    <w:rsid w:val="00760B4A"/>
    <w:rsid w:val="0076150A"/>
    <w:rsid w:val="00761B49"/>
    <w:rsid w:val="00762096"/>
    <w:rsid w:val="007622DB"/>
    <w:rsid w:val="0076299E"/>
    <w:rsid w:val="00762C02"/>
    <w:rsid w:val="00763954"/>
    <w:rsid w:val="00763983"/>
    <w:rsid w:val="00764180"/>
    <w:rsid w:val="007641AE"/>
    <w:rsid w:val="00764517"/>
    <w:rsid w:val="00765281"/>
    <w:rsid w:val="00765BF7"/>
    <w:rsid w:val="00765CE3"/>
    <w:rsid w:val="0076612B"/>
    <w:rsid w:val="00766286"/>
    <w:rsid w:val="007666E8"/>
    <w:rsid w:val="00766BAD"/>
    <w:rsid w:val="00766CF7"/>
    <w:rsid w:val="00766E0E"/>
    <w:rsid w:val="007679AE"/>
    <w:rsid w:val="00767D83"/>
    <w:rsid w:val="007707E7"/>
    <w:rsid w:val="0077175F"/>
    <w:rsid w:val="00771BAC"/>
    <w:rsid w:val="00772B23"/>
    <w:rsid w:val="00772B6E"/>
    <w:rsid w:val="0077381A"/>
    <w:rsid w:val="00773838"/>
    <w:rsid w:val="00773F3C"/>
    <w:rsid w:val="00774466"/>
    <w:rsid w:val="00774D29"/>
    <w:rsid w:val="0077501E"/>
    <w:rsid w:val="0077504A"/>
    <w:rsid w:val="007755F2"/>
    <w:rsid w:val="00775DF8"/>
    <w:rsid w:val="007764C2"/>
    <w:rsid w:val="00776705"/>
    <w:rsid w:val="00776733"/>
    <w:rsid w:val="00776971"/>
    <w:rsid w:val="00776AA2"/>
    <w:rsid w:val="00776EE9"/>
    <w:rsid w:val="00777255"/>
    <w:rsid w:val="007775CC"/>
    <w:rsid w:val="00777B8E"/>
    <w:rsid w:val="00777D37"/>
    <w:rsid w:val="00777F7A"/>
    <w:rsid w:val="00780489"/>
    <w:rsid w:val="0078111D"/>
    <w:rsid w:val="0078177E"/>
    <w:rsid w:val="00781EEB"/>
    <w:rsid w:val="00782244"/>
    <w:rsid w:val="00782646"/>
    <w:rsid w:val="00783001"/>
    <w:rsid w:val="0078304C"/>
    <w:rsid w:val="0078354C"/>
    <w:rsid w:val="00783673"/>
    <w:rsid w:val="00783879"/>
    <w:rsid w:val="00783DE3"/>
    <w:rsid w:val="0078405B"/>
    <w:rsid w:val="00784312"/>
    <w:rsid w:val="00785417"/>
    <w:rsid w:val="00785490"/>
    <w:rsid w:val="00786620"/>
    <w:rsid w:val="007867C0"/>
    <w:rsid w:val="00786A31"/>
    <w:rsid w:val="00786F8B"/>
    <w:rsid w:val="007871D7"/>
    <w:rsid w:val="0079009A"/>
    <w:rsid w:val="007909FB"/>
    <w:rsid w:val="00790B99"/>
    <w:rsid w:val="00790CD0"/>
    <w:rsid w:val="0079178C"/>
    <w:rsid w:val="00791BBB"/>
    <w:rsid w:val="007925EA"/>
    <w:rsid w:val="00792764"/>
    <w:rsid w:val="00792A24"/>
    <w:rsid w:val="00792A8D"/>
    <w:rsid w:val="00792A8F"/>
    <w:rsid w:val="00793162"/>
    <w:rsid w:val="00793632"/>
    <w:rsid w:val="0079380A"/>
    <w:rsid w:val="00793810"/>
    <w:rsid w:val="00793977"/>
    <w:rsid w:val="00793CD8"/>
    <w:rsid w:val="0079428B"/>
    <w:rsid w:val="0079428F"/>
    <w:rsid w:val="007944D0"/>
    <w:rsid w:val="007953BF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A04C2"/>
    <w:rsid w:val="007A1043"/>
    <w:rsid w:val="007A1CB3"/>
    <w:rsid w:val="007A306F"/>
    <w:rsid w:val="007A321A"/>
    <w:rsid w:val="007A3901"/>
    <w:rsid w:val="007A3CE3"/>
    <w:rsid w:val="007A4100"/>
    <w:rsid w:val="007A43A6"/>
    <w:rsid w:val="007A4693"/>
    <w:rsid w:val="007A58A6"/>
    <w:rsid w:val="007A5B38"/>
    <w:rsid w:val="007A5E2D"/>
    <w:rsid w:val="007A6180"/>
    <w:rsid w:val="007A6698"/>
    <w:rsid w:val="007A6A52"/>
    <w:rsid w:val="007A6EB7"/>
    <w:rsid w:val="007A79B2"/>
    <w:rsid w:val="007B145A"/>
    <w:rsid w:val="007B14C2"/>
    <w:rsid w:val="007B1A8E"/>
    <w:rsid w:val="007B3014"/>
    <w:rsid w:val="007B33DA"/>
    <w:rsid w:val="007B386F"/>
    <w:rsid w:val="007B3964"/>
    <w:rsid w:val="007B3D2D"/>
    <w:rsid w:val="007B4099"/>
    <w:rsid w:val="007B42E6"/>
    <w:rsid w:val="007B48CA"/>
    <w:rsid w:val="007B4E64"/>
    <w:rsid w:val="007B50AE"/>
    <w:rsid w:val="007B518D"/>
    <w:rsid w:val="007B51DF"/>
    <w:rsid w:val="007B5D77"/>
    <w:rsid w:val="007B5E01"/>
    <w:rsid w:val="007B65CE"/>
    <w:rsid w:val="007B6A11"/>
    <w:rsid w:val="007B6D86"/>
    <w:rsid w:val="007B7374"/>
    <w:rsid w:val="007B774B"/>
    <w:rsid w:val="007B7981"/>
    <w:rsid w:val="007B7C3D"/>
    <w:rsid w:val="007B7D25"/>
    <w:rsid w:val="007B7EC6"/>
    <w:rsid w:val="007C0099"/>
    <w:rsid w:val="007C031E"/>
    <w:rsid w:val="007C05DD"/>
    <w:rsid w:val="007C0D39"/>
    <w:rsid w:val="007C11D9"/>
    <w:rsid w:val="007C310D"/>
    <w:rsid w:val="007C397F"/>
    <w:rsid w:val="007C3AB9"/>
    <w:rsid w:val="007C3BF3"/>
    <w:rsid w:val="007C3D18"/>
    <w:rsid w:val="007C4317"/>
    <w:rsid w:val="007C47AB"/>
    <w:rsid w:val="007C54AD"/>
    <w:rsid w:val="007C54E6"/>
    <w:rsid w:val="007C5E89"/>
    <w:rsid w:val="007C60BF"/>
    <w:rsid w:val="007C63CC"/>
    <w:rsid w:val="007C6A07"/>
    <w:rsid w:val="007C6CF2"/>
    <w:rsid w:val="007C7174"/>
    <w:rsid w:val="007C75A1"/>
    <w:rsid w:val="007C771D"/>
    <w:rsid w:val="007C77A5"/>
    <w:rsid w:val="007C7952"/>
    <w:rsid w:val="007D04E5"/>
    <w:rsid w:val="007D0808"/>
    <w:rsid w:val="007D09D8"/>
    <w:rsid w:val="007D0C72"/>
    <w:rsid w:val="007D156F"/>
    <w:rsid w:val="007D3240"/>
    <w:rsid w:val="007D3962"/>
    <w:rsid w:val="007D3E7E"/>
    <w:rsid w:val="007D3F0E"/>
    <w:rsid w:val="007D49E4"/>
    <w:rsid w:val="007D53AD"/>
    <w:rsid w:val="007D5901"/>
    <w:rsid w:val="007D5983"/>
    <w:rsid w:val="007D6542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19C0"/>
    <w:rsid w:val="007E2295"/>
    <w:rsid w:val="007E320C"/>
    <w:rsid w:val="007E4610"/>
    <w:rsid w:val="007E4715"/>
    <w:rsid w:val="007E47D9"/>
    <w:rsid w:val="007E4B43"/>
    <w:rsid w:val="007E505B"/>
    <w:rsid w:val="007E567A"/>
    <w:rsid w:val="007E5728"/>
    <w:rsid w:val="007E5C39"/>
    <w:rsid w:val="007E6898"/>
    <w:rsid w:val="007E69CF"/>
    <w:rsid w:val="007E6BD7"/>
    <w:rsid w:val="007E6C01"/>
    <w:rsid w:val="007E6E3B"/>
    <w:rsid w:val="007E6F7D"/>
    <w:rsid w:val="007E7091"/>
    <w:rsid w:val="007E751B"/>
    <w:rsid w:val="007E7B69"/>
    <w:rsid w:val="007E7C4C"/>
    <w:rsid w:val="007E7E02"/>
    <w:rsid w:val="007F00BD"/>
    <w:rsid w:val="007F0677"/>
    <w:rsid w:val="007F072E"/>
    <w:rsid w:val="007F0992"/>
    <w:rsid w:val="007F13C4"/>
    <w:rsid w:val="007F2854"/>
    <w:rsid w:val="007F285D"/>
    <w:rsid w:val="007F3E43"/>
    <w:rsid w:val="007F4D97"/>
    <w:rsid w:val="007F54BC"/>
    <w:rsid w:val="007F6A23"/>
    <w:rsid w:val="007F6A9A"/>
    <w:rsid w:val="007F75D5"/>
    <w:rsid w:val="007F7DB6"/>
    <w:rsid w:val="00800863"/>
    <w:rsid w:val="00800E21"/>
    <w:rsid w:val="00801ABE"/>
    <w:rsid w:val="00801B95"/>
    <w:rsid w:val="00801F6F"/>
    <w:rsid w:val="008020D4"/>
    <w:rsid w:val="0080231D"/>
    <w:rsid w:val="008025D5"/>
    <w:rsid w:val="00802632"/>
    <w:rsid w:val="0080288D"/>
    <w:rsid w:val="008030EA"/>
    <w:rsid w:val="00803122"/>
    <w:rsid w:val="0080359E"/>
    <w:rsid w:val="008035D0"/>
    <w:rsid w:val="008035F7"/>
    <w:rsid w:val="00803A3C"/>
    <w:rsid w:val="00803C09"/>
    <w:rsid w:val="00803FAE"/>
    <w:rsid w:val="00804460"/>
    <w:rsid w:val="008045FB"/>
    <w:rsid w:val="00805150"/>
    <w:rsid w:val="008054E8"/>
    <w:rsid w:val="00805AB5"/>
    <w:rsid w:val="00805E4A"/>
    <w:rsid w:val="0080605F"/>
    <w:rsid w:val="008063CC"/>
    <w:rsid w:val="00806445"/>
    <w:rsid w:val="00806680"/>
    <w:rsid w:val="00806EE7"/>
    <w:rsid w:val="0080717D"/>
    <w:rsid w:val="00807786"/>
    <w:rsid w:val="008079B6"/>
    <w:rsid w:val="00807BD2"/>
    <w:rsid w:val="00810851"/>
    <w:rsid w:val="00810A3F"/>
    <w:rsid w:val="008112E8"/>
    <w:rsid w:val="00811952"/>
    <w:rsid w:val="00811B55"/>
    <w:rsid w:val="00811BBF"/>
    <w:rsid w:val="00811FCB"/>
    <w:rsid w:val="0081221E"/>
    <w:rsid w:val="008122CE"/>
    <w:rsid w:val="00812347"/>
    <w:rsid w:val="00812372"/>
    <w:rsid w:val="008123DB"/>
    <w:rsid w:val="00812969"/>
    <w:rsid w:val="00813E75"/>
    <w:rsid w:val="00813ECF"/>
    <w:rsid w:val="00814C04"/>
    <w:rsid w:val="00814DF6"/>
    <w:rsid w:val="00815535"/>
    <w:rsid w:val="00815879"/>
    <w:rsid w:val="008158D6"/>
    <w:rsid w:val="0081647C"/>
    <w:rsid w:val="0081655B"/>
    <w:rsid w:val="008167A9"/>
    <w:rsid w:val="00816A98"/>
    <w:rsid w:val="00816B36"/>
    <w:rsid w:val="00816C3D"/>
    <w:rsid w:val="00816ED8"/>
    <w:rsid w:val="00817196"/>
    <w:rsid w:val="00817D6E"/>
    <w:rsid w:val="00820952"/>
    <w:rsid w:val="008209FB"/>
    <w:rsid w:val="00821491"/>
    <w:rsid w:val="00821F9B"/>
    <w:rsid w:val="008226E3"/>
    <w:rsid w:val="00822B0B"/>
    <w:rsid w:val="00822C78"/>
    <w:rsid w:val="00823185"/>
    <w:rsid w:val="008234DE"/>
    <w:rsid w:val="008235DB"/>
    <w:rsid w:val="00823CAD"/>
    <w:rsid w:val="00823D3A"/>
    <w:rsid w:val="00823FE6"/>
    <w:rsid w:val="008245E8"/>
    <w:rsid w:val="00824AB4"/>
    <w:rsid w:val="00824B3E"/>
    <w:rsid w:val="008256C9"/>
    <w:rsid w:val="00825C42"/>
    <w:rsid w:val="00825D25"/>
    <w:rsid w:val="00827D6F"/>
    <w:rsid w:val="00830090"/>
    <w:rsid w:val="00830C15"/>
    <w:rsid w:val="00830EF3"/>
    <w:rsid w:val="00831570"/>
    <w:rsid w:val="008321B2"/>
    <w:rsid w:val="008334A2"/>
    <w:rsid w:val="00834689"/>
    <w:rsid w:val="00835015"/>
    <w:rsid w:val="0083513F"/>
    <w:rsid w:val="00835144"/>
    <w:rsid w:val="00835401"/>
    <w:rsid w:val="00835C50"/>
    <w:rsid w:val="00835CB1"/>
    <w:rsid w:val="0083611C"/>
    <w:rsid w:val="008365BB"/>
    <w:rsid w:val="00836AFD"/>
    <w:rsid w:val="008370EA"/>
    <w:rsid w:val="008376AC"/>
    <w:rsid w:val="00840091"/>
    <w:rsid w:val="008403CE"/>
    <w:rsid w:val="008405C6"/>
    <w:rsid w:val="00841425"/>
    <w:rsid w:val="0084163D"/>
    <w:rsid w:val="00841803"/>
    <w:rsid w:val="00842007"/>
    <w:rsid w:val="0084233B"/>
    <w:rsid w:val="00842B72"/>
    <w:rsid w:val="00842EA5"/>
    <w:rsid w:val="008431F0"/>
    <w:rsid w:val="008432B0"/>
    <w:rsid w:val="00843BE1"/>
    <w:rsid w:val="00843E16"/>
    <w:rsid w:val="0084427E"/>
    <w:rsid w:val="008444E8"/>
    <w:rsid w:val="0084459E"/>
    <w:rsid w:val="00844E80"/>
    <w:rsid w:val="00844EAA"/>
    <w:rsid w:val="008460B0"/>
    <w:rsid w:val="00846EA8"/>
    <w:rsid w:val="00846FE7"/>
    <w:rsid w:val="00847472"/>
    <w:rsid w:val="00847AD7"/>
    <w:rsid w:val="00847C51"/>
    <w:rsid w:val="00847D5C"/>
    <w:rsid w:val="00850702"/>
    <w:rsid w:val="00850D54"/>
    <w:rsid w:val="00850E45"/>
    <w:rsid w:val="008516B4"/>
    <w:rsid w:val="00851EE2"/>
    <w:rsid w:val="00852928"/>
    <w:rsid w:val="00852BBD"/>
    <w:rsid w:val="008535E7"/>
    <w:rsid w:val="00853805"/>
    <w:rsid w:val="00854E76"/>
    <w:rsid w:val="00855A90"/>
    <w:rsid w:val="00855B2F"/>
    <w:rsid w:val="00855DEA"/>
    <w:rsid w:val="008561A3"/>
    <w:rsid w:val="00856911"/>
    <w:rsid w:val="00856AAA"/>
    <w:rsid w:val="00856E89"/>
    <w:rsid w:val="00857460"/>
    <w:rsid w:val="00860329"/>
    <w:rsid w:val="00860F05"/>
    <w:rsid w:val="00862B39"/>
    <w:rsid w:val="0086394F"/>
    <w:rsid w:val="008641C6"/>
    <w:rsid w:val="00864740"/>
    <w:rsid w:val="00864A88"/>
    <w:rsid w:val="00865E18"/>
    <w:rsid w:val="00865F2A"/>
    <w:rsid w:val="00866BC0"/>
    <w:rsid w:val="00866CEF"/>
    <w:rsid w:val="008677FD"/>
    <w:rsid w:val="00867A5A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232C"/>
    <w:rsid w:val="008726E9"/>
    <w:rsid w:val="0087274B"/>
    <w:rsid w:val="00872891"/>
    <w:rsid w:val="00872927"/>
    <w:rsid w:val="00873025"/>
    <w:rsid w:val="00873CEF"/>
    <w:rsid w:val="00873F00"/>
    <w:rsid w:val="00873F57"/>
    <w:rsid w:val="00874312"/>
    <w:rsid w:val="0087437C"/>
    <w:rsid w:val="008745F7"/>
    <w:rsid w:val="0087499A"/>
    <w:rsid w:val="0087501D"/>
    <w:rsid w:val="0087514F"/>
    <w:rsid w:val="00875394"/>
    <w:rsid w:val="0087541D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534"/>
    <w:rsid w:val="00881905"/>
    <w:rsid w:val="00881AA5"/>
    <w:rsid w:val="00881F11"/>
    <w:rsid w:val="00882A35"/>
    <w:rsid w:val="00883867"/>
    <w:rsid w:val="00883FFE"/>
    <w:rsid w:val="00884CB7"/>
    <w:rsid w:val="008859E6"/>
    <w:rsid w:val="00886339"/>
    <w:rsid w:val="00886491"/>
    <w:rsid w:val="0088649C"/>
    <w:rsid w:val="008865EE"/>
    <w:rsid w:val="00886C30"/>
    <w:rsid w:val="008874AD"/>
    <w:rsid w:val="008917B3"/>
    <w:rsid w:val="008918AA"/>
    <w:rsid w:val="00891D41"/>
    <w:rsid w:val="00891F4D"/>
    <w:rsid w:val="008923A2"/>
    <w:rsid w:val="00892536"/>
    <w:rsid w:val="00893DFA"/>
    <w:rsid w:val="0089445F"/>
    <w:rsid w:val="00894A88"/>
    <w:rsid w:val="00894B5A"/>
    <w:rsid w:val="00895386"/>
    <w:rsid w:val="0089551E"/>
    <w:rsid w:val="00895E39"/>
    <w:rsid w:val="0089602E"/>
    <w:rsid w:val="008962D7"/>
    <w:rsid w:val="00896AB5"/>
    <w:rsid w:val="008970BE"/>
    <w:rsid w:val="00897162"/>
    <w:rsid w:val="00897775"/>
    <w:rsid w:val="00897828"/>
    <w:rsid w:val="00897841"/>
    <w:rsid w:val="008A0A1C"/>
    <w:rsid w:val="008A16E5"/>
    <w:rsid w:val="008A1D9D"/>
    <w:rsid w:val="008A1DB4"/>
    <w:rsid w:val="008A21FF"/>
    <w:rsid w:val="008A29AB"/>
    <w:rsid w:val="008A2CE2"/>
    <w:rsid w:val="008A30AC"/>
    <w:rsid w:val="008A44B8"/>
    <w:rsid w:val="008A51A8"/>
    <w:rsid w:val="008A5288"/>
    <w:rsid w:val="008A54C7"/>
    <w:rsid w:val="008A551C"/>
    <w:rsid w:val="008A5B2F"/>
    <w:rsid w:val="008A5DF5"/>
    <w:rsid w:val="008A609B"/>
    <w:rsid w:val="008A7077"/>
    <w:rsid w:val="008A76F3"/>
    <w:rsid w:val="008A77D8"/>
    <w:rsid w:val="008B0483"/>
    <w:rsid w:val="008B120C"/>
    <w:rsid w:val="008B1815"/>
    <w:rsid w:val="008B22B7"/>
    <w:rsid w:val="008B2893"/>
    <w:rsid w:val="008B2BFF"/>
    <w:rsid w:val="008B3400"/>
    <w:rsid w:val="008B34DF"/>
    <w:rsid w:val="008B3A9F"/>
    <w:rsid w:val="008B40CF"/>
    <w:rsid w:val="008B45D1"/>
    <w:rsid w:val="008B48C2"/>
    <w:rsid w:val="008B4AE9"/>
    <w:rsid w:val="008B51A0"/>
    <w:rsid w:val="008B5268"/>
    <w:rsid w:val="008B592A"/>
    <w:rsid w:val="008B770C"/>
    <w:rsid w:val="008B77E8"/>
    <w:rsid w:val="008B7B5C"/>
    <w:rsid w:val="008B7C0A"/>
    <w:rsid w:val="008B7D7E"/>
    <w:rsid w:val="008B7EFE"/>
    <w:rsid w:val="008C087A"/>
    <w:rsid w:val="008C0AD7"/>
    <w:rsid w:val="008C0C99"/>
    <w:rsid w:val="008C0CB0"/>
    <w:rsid w:val="008C0F0A"/>
    <w:rsid w:val="008C1773"/>
    <w:rsid w:val="008C2017"/>
    <w:rsid w:val="008C2913"/>
    <w:rsid w:val="008C3191"/>
    <w:rsid w:val="008C37F9"/>
    <w:rsid w:val="008C3EB0"/>
    <w:rsid w:val="008C41D0"/>
    <w:rsid w:val="008C4958"/>
    <w:rsid w:val="008C4BAA"/>
    <w:rsid w:val="008C5641"/>
    <w:rsid w:val="008C591B"/>
    <w:rsid w:val="008C6466"/>
    <w:rsid w:val="008C6AE8"/>
    <w:rsid w:val="008C6E05"/>
    <w:rsid w:val="008C7213"/>
    <w:rsid w:val="008C7573"/>
    <w:rsid w:val="008C7750"/>
    <w:rsid w:val="008C77DA"/>
    <w:rsid w:val="008D010B"/>
    <w:rsid w:val="008D06C6"/>
    <w:rsid w:val="008D06D8"/>
    <w:rsid w:val="008D0A2F"/>
    <w:rsid w:val="008D0E6C"/>
    <w:rsid w:val="008D0F46"/>
    <w:rsid w:val="008D10E2"/>
    <w:rsid w:val="008D14C8"/>
    <w:rsid w:val="008D26E0"/>
    <w:rsid w:val="008D2BA4"/>
    <w:rsid w:val="008D34F1"/>
    <w:rsid w:val="008D39D8"/>
    <w:rsid w:val="008D412E"/>
    <w:rsid w:val="008D4254"/>
    <w:rsid w:val="008D4285"/>
    <w:rsid w:val="008D4DD5"/>
    <w:rsid w:val="008D5015"/>
    <w:rsid w:val="008D543D"/>
    <w:rsid w:val="008D5DD5"/>
    <w:rsid w:val="008D6A80"/>
    <w:rsid w:val="008D6D1A"/>
    <w:rsid w:val="008D73EC"/>
    <w:rsid w:val="008D7CBC"/>
    <w:rsid w:val="008D7CC0"/>
    <w:rsid w:val="008E0332"/>
    <w:rsid w:val="008E065E"/>
    <w:rsid w:val="008E0927"/>
    <w:rsid w:val="008E09D0"/>
    <w:rsid w:val="008E0CF8"/>
    <w:rsid w:val="008E11A7"/>
    <w:rsid w:val="008E17FA"/>
    <w:rsid w:val="008E1909"/>
    <w:rsid w:val="008E1AA3"/>
    <w:rsid w:val="008E2A3E"/>
    <w:rsid w:val="008E38BC"/>
    <w:rsid w:val="008E3C4A"/>
    <w:rsid w:val="008E3E49"/>
    <w:rsid w:val="008E449E"/>
    <w:rsid w:val="008E45C6"/>
    <w:rsid w:val="008E4AA6"/>
    <w:rsid w:val="008E5BA3"/>
    <w:rsid w:val="008E5D12"/>
    <w:rsid w:val="008E65AE"/>
    <w:rsid w:val="008E6A0E"/>
    <w:rsid w:val="008E7065"/>
    <w:rsid w:val="008E72EF"/>
    <w:rsid w:val="008E7345"/>
    <w:rsid w:val="008E7EE7"/>
    <w:rsid w:val="008F026D"/>
    <w:rsid w:val="008F0EA2"/>
    <w:rsid w:val="008F109F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2DB"/>
    <w:rsid w:val="008F6330"/>
    <w:rsid w:val="008F68E1"/>
    <w:rsid w:val="008F733B"/>
    <w:rsid w:val="008F79EB"/>
    <w:rsid w:val="008F7E1E"/>
    <w:rsid w:val="00900100"/>
    <w:rsid w:val="009004EF"/>
    <w:rsid w:val="00900646"/>
    <w:rsid w:val="009007E4"/>
    <w:rsid w:val="00901101"/>
    <w:rsid w:val="00901115"/>
    <w:rsid w:val="009013CC"/>
    <w:rsid w:val="00901452"/>
    <w:rsid w:val="00901515"/>
    <w:rsid w:val="0090153B"/>
    <w:rsid w:val="00901EB6"/>
    <w:rsid w:val="00902350"/>
    <w:rsid w:val="0090235A"/>
    <w:rsid w:val="00902740"/>
    <w:rsid w:val="00902831"/>
    <w:rsid w:val="00903118"/>
    <w:rsid w:val="0090336B"/>
    <w:rsid w:val="0090339E"/>
    <w:rsid w:val="009039C0"/>
    <w:rsid w:val="00903B8C"/>
    <w:rsid w:val="0090411A"/>
    <w:rsid w:val="00904CFD"/>
    <w:rsid w:val="00904F69"/>
    <w:rsid w:val="009053AA"/>
    <w:rsid w:val="00905480"/>
    <w:rsid w:val="00905A2A"/>
    <w:rsid w:val="0090621A"/>
    <w:rsid w:val="009064FA"/>
    <w:rsid w:val="00906939"/>
    <w:rsid w:val="00906A0C"/>
    <w:rsid w:val="00906E8B"/>
    <w:rsid w:val="00906F77"/>
    <w:rsid w:val="00907AD4"/>
    <w:rsid w:val="0091056D"/>
    <w:rsid w:val="009106D0"/>
    <w:rsid w:val="00910B7D"/>
    <w:rsid w:val="0091165B"/>
    <w:rsid w:val="00911DFB"/>
    <w:rsid w:val="009138F9"/>
    <w:rsid w:val="009139D9"/>
    <w:rsid w:val="00913D57"/>
    <w:rsid w:val="00913D58"/>
    <w:rsid w:val="00913F0C"/>
    <w:rsid w:val="009142A0"/>
    <w:rsid w:val="0091452C"/>
    <w:rsid w:val="009146BA"/>
    <w:rsid w:val="009148E6"/>
    <w:rsid w:val="00914AD8"/>
    <w:rsid w:val="00915347"/>
    <w:rsid w:val="009156E3"/>
    <w:rsid w:val="00915D87"/>
    <w:rsid w:val="00916079"/>
    <w:rsid w:val="00916118"/>
    <w:rsid w:val="0091681F"/>
    <w:rsid w:val="00917130"/>
    <w:rsid w:val="00917A3B"/>
    <w:rsid w:val="00917BB8"/>
    <w:rsid w:val="00917CE9"/>
    <w:rsid w:val="0092019B"/>
    <w:rsid w:val="00920710"/>
    <w:rsid w:val="009208D7"/>
    <w:rsid w:val="00920BF2"/>
    <w:rsid w:val="009218DA"/>
    <w:rsid w:val="00921B74"/>
    <w:rsid w:val="00921B8B"/>
    <w:rsid w:val="00921CB0"/>
    <w:rsid w:val="00921CB2"/>
    <w:rsid w:val="00922010"/>
    <w:rsid w:val="00922182"/>
    <w:rsid w:val="009225C8"/>
    <w:rsid w:val="00922605"/>
    <w:rsid w:val="00922682"/>
    <w:rsid w:val="009231C8"/>
    <w:rsid w:val="00923544"/>
    <w:rsid w:val="00923793"/>
    <w:rsid w:val="00923D9F"/>
    <w:rsid w:val="00924290"/>
    <w:rsid w:val="009242C4"/>
    <w:rsid w:val="0092452F"/>
    <w:rsid w:val="009246C5"/>
    <w:rsid w:val="00924DC4"/>
    <w:rsid w:val="00925693"/>
    <w:rsid w:val="0092653C"/>
    <w:rsid w:val="009305E9"/>
    <w:rsid w:val="00930CC5"/>
    <w:rsid w:val="00931763"/>
    <w:rsid w:val="00931792"/>
    <w:rsid w:val="00931BC0"/>
    <w:rsid w:val="00931BD9"/>
    <w:rsid w:val="00931E21"/>
    <w:rsid w:val="00932014"/>
    <w:rsid w:val="009320DB"/>
    <w:rsid w:val="009321F9"/>
    <w:rsid w:val="00932407"/>
    <w:rsid w:val="00933650"/>
    <w:rsid w:val="00933CD3"/>
    <w:rsid w:val="00934730"/>
    <w:rsid w:val="00934D7B"/>
    <w:rsid w:val="009352C2"/>
    <w:rsid w:val="00935739"/>
    <w:rsid w:val="00935D8C"/>
    <w:rsid w:val="00936526"/>
    <w:rsid w:val="0093655D"/>
    <w:rsid w:val="009368F3"/>
    <w:rsid w:val="00936C4A"/>
    <w:rsid w:val="00936EEB"/>
    <w:rsid w:val="00936FE2"/>
    <w:rsid w:val="009373B1"/>
    <w:rsid w:val="009378DF"/>
    <w:rsid w:val="00940AFF"/>
    <w:rsid w:val="00940CCD"/>
    <w:rsid w:val="00941636"/>
    <w:rsid w:val="00941BAD"/>
    <w:rsid w:val="00942F42"/>
    <w:rsid w:val="009431A5"/>
    <w:rsid w:val="0094364B"/>
    <w:rsid w:val="00943742"/>
    <w:rsid w:val="00943CC9"/>
    <w:rsid w:val="00944093"/>
    <w:rsid w:val="00944290"/>
    <w:rsid w:val="00944562"/>
    <w:rsid w:val="009446B6"/>
    <w:rsid w:val="00945112"/>
    <w:rsid w:val="009458D0"/>
    <w:rsid w:val="00945C05"/>
    <w:rsid w:val="00945DBB"/>
    <w:rsid w:val="00946945"/>
    <w:rsid w:val="00946984"/>
    <w:rsid w:val="00946ABC"/>
    <w:rsid w:val="00946AFF"/>
    <w:rsid w:val="00946B76"/>
    <w:rsid w:val="00947713"/>
    <w:rsid w:val="00947990"/>
    <w:rsid w:val="009479AA"/>
    <w:rsid w:val="00947DDD"/>
    <w:rsid w:val="00950026"/>
    <w:rsid w:val="0095076D"/>
    <w:rsid w:val="00950953"/>
    <w:rsid w:val="00950DE7"/>
    <w:rsid w:val="00952528"/>
    <w:rsid w:val="0095273A"/>
    <w:rsid w:val="00952A24"/>
    <w:rsid w:val="00952D59"/>
    <w:rsid w:val="00953920"/>
    <w:rsid w:val="00953D47"/>
    <w:rsid w:val="00954716"/>
    <w:rsid w:val="00954B20"/>
    <w:rsid w:val="0095532E"/>
    <w:rsid w:val="0095546E"/>
    <w:rsid w:val="00955DDD"/>
    <w:rsid w:val="0095616D"/>
    <w:rsid w:val="0095681E"/>
    <w:rsid w:val="009572D4"/>
    <w:rsid w:val="00957A16"/>
    <w:rsid w:val="0096054B"/>
    <w:rsid w:val="00960FE3"/>
    <w:rsid w:val="00961091"/>
    <w:rsid w:val="0096110C"/>
    <w:rsid w:val="0096130F"/>
    <w:rsid w:val="009614AE"/>
    <w:rsid w:val="00961921"/>
    <w:rsid w:val="009621E9"/>
    <w:rsid w:val="00962366"/>
    <w:rsid w:val="009623D7"/>
    <w:rsid w:val="0096260D"/>
    <w:rsid w:val="009626F0"/>
    <w:rsid w:val="0096331A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765"/>
    <w:rsid w:val="0096584A"/>
    <w:rsid w:val="009658F9"/>
    <w:rsid w:val="00966261"/>
    <w:rsid w:val="00966833"/>
    <w:rsid w:val="00967713"/>
    <w:rsid w:val="00967A57"/>
    <w:rsid w:val="009700F2"/>
    <w:rsid w:val="00970E18"/>
    <w:rsid w:val="00971160"/>
    <w:rsid w:val="00971C00"/>
    <w:rsid w:val="00971F08"/>
    <w:rsid w:val="0097311C"/>
    <w:rsid w:val="00973C34"/>
    <w:rsid w:val="009744A8"/>
    <w:rsid w:val="0097493A"/>
    <w:rsid w:val="00974DB1"/>
    <w:rsid w:val="009755F3"/>
    <w:rsid w:val="0097588F"/>
    <w:rsid w:val="00975F5D"/>
    <w:rsid w:val="0097603D"/>
    <w:rsid w:val="00976406"/>
    <w:rsid w:val="00976949"/>
    <w:rsid w:val="009770F2"/>
    <w:rsid w:val="00980092"/>
    <w:rsid w:val="00980321"/>
    <w:rsid w:val="00980477"/>
    <w:rsid w:val="009813F7"/>
    <w:rsid w:val="009815E8"/>
    <w:rsid w:val="00981BB5"/>
    <w:rsid w:val="00981CC2"/>
    <w:rsid w:val="00982379"/>
    <w:rsid w:val="00982946"/>
    <w:rsid w:val="00982BBC"/>
    <w:rsid w:val="009839A9"/>
    <w:rsid w:val="009839B1"/>
    <w:rsid w:val="00983E48"/>
    <w:rsid w:val="00985253"/>
    <w:rsid w:val="009853B3"/>
    <w:rsid w:val="009853CE"/>
    <w:rsid w:val="00985569"/>
    <w:rsid w:val="00985BFD"/>
    <w:rsid w:val="00986196"/>
    <w:rsid w:val="009861B4"/>
    <w:rsid w:val="00986432"/>
    <w:rsid w:val="009879B6"/>
    <w:rsid w:val="00987A9D"/>
    <w:rsid w:val="00987A9E"/>
    <w:rsid w:val="00987AD4"/>
    <w:rsid w:val="00990630"/>
    <w:rsid w:val="00990E55"/>
    <w:rsid w:val="00990F81"/>
    <w:rsid w:val="00991761"/>
    <w:rsid w:val="00991E2E"/>
    <w:rsid w:val="00992BB6"/>
    <w:rsid w:val="0099391E"/>
    <w:rsid w:val="00993F45"/>
    <w:rsid w:val="009940CB"/>
    <w:rsid w:val="00994740"/>
    <w:rsid w:val="00994DCA"/>
    <w:rsid w:val="009960EC"/>
    <w:rsid w:val="00996A57"/>
    <w:rsid w:val="009970DD"/>
    <w:rsid w:val="00997213"/>
    <w:rsid w:val="00997C8C"/>
    <w:rsid w:val="00997CB2"/>
    <w:rsid w:val="009A0477"/>
    <w:rsid w:val="009A0A2D"/>
    <w:rsid w:val="009A0BE2"/>
    <w:rsid w:val="009A0FBA"/>
    <w:rsid w:val="009A1601"/>
    <w:rsid w:val="009A18A7"/>
    <w:rsid w:val="009A1D8F"/>
    <w:rsid w:val="009A2792"/>
    <w:rsid w:val="009A27F0"/>
    <w:rsid w:val="009A282E"/>
    <w:rsid w:val="009A3490"/>
    <w:rsid w:val="009A3A5C"/>
    <w:rsid w:val="009A3CCD"/>
    <w:rsid w:val="009A4210"/>
    <w:rsid w:val="009A462D"/>
    <w:rsid w:val="009A4BCE"/>
    <w:rsid w:val="009A4CCF"/>
    <w:rsid w:val="009A4DDD"/>
    <w:rsid w:val="009A5CBA"/>
    <w:rsid w:val="009A5EC2"/>
    <w:rsid w:val="009A6CA2"/>
    <w:rsid w:val="009A7113"/>
    <w:rsid w:val="009A7E55"/>
    <w:rsid w:val="009A7ED6"/>
    <w:rsid w:val="009A7F6C"/>
    <w:rsid w:val="009B0300"/>
    <w:rsid w:val="009B1729"/>
    <w:rsid w:val="009B1F1D"/>
    <w:rsid w:val="009B1F30"/>
    <w:rsid w:val="009B200F"/>
    <w:rsid w:val="009B2162"/>
    <w:rsid w:val="009B2CBC"/>
    <w:rsid w:val="009B3054"/>
    <w:rsid w:val="009B30F8"/>
    <w:rsid w:val="009B395F"/>
    <w:rsid w:val="009B3AC2"/>
    <w:rsid w:val="009B41EE"/>
    <w:rsid w:val="009B48FF"/>
    <w:rsid w:val="009B4B14"/>
    <w:rsid w:val="009B4DF4"/>
    <w:rsid w:val="009B4F22"/>
    <w:rsid w:val="009B564E"/>
    <w:rsid w:val="009B5FF0"/>
    <w:rsid w:val="009B6325"/>
    <w:rsid w:val="009B6843"/>
    <w:rsid w:val="009B6CA6"/>
    <w:rsid w:val="009B7342"/>
    <w:rsid w:val="009B7E87"/>
    <w:rsid w:val="009C0021"/>
    <w:rsid w:val="009C03DD"/>
    <w:rsid w:val="009C0424"/>
    <w:rsid w:val="009C0440"/>
    <w:rsid w:val="009C0B3D"/>
    <w:rsid w:val="009C0EAE"/>
    <w:rsid w:val="009C0FC1"/>
    <w:rsid w:val="009C1112"/>
    <w:rsid w:val="009C15AF"/>
    <w:rsid w:val="009C21AC"/>
    <w:rsid w:val="009C2C5B"/>
    <w:rsid w:val="009C2CD4"/>
    <w:rsid w:val="009C3505"/>
    <w:rsid w:val="009C39DD"/>
    <w:rsid w:val="009C403E"/>
    <w:rsid w:val="009C409A"/>
    <w:rsid w:val="009C5674"/>
    <w:rsid w:val="009C66CF"/>
    <w:rsid w:val="009C6832"/>
    <w:rsid w:val="009C7042"/>
    <w:rsid w:val="009C72AA"/>
    <w:rsid w:val="009C72DD"/>
    <w:rsid w:val="009C776C"/>
    <w:rsid w:val="009D004D"/>
    <w:rsid w:val="009D07D5"/>
    <w:rsid w:val="009D10D2"/>
    <w:rsid w:val="009D10E5"/>
    <w:rsid w:val="009D1F11"/>
    <w:rsid w:val="009D2321"/>
    <w:rsid w:val="009D3180"/>
    <w:rsid w:val="009D322D"/>
    <w:rsid w:val="009D3443"/>
    <w:rsid w:val="009D3ADE"/>
    <w:rsid w:val="009D3B4B"/>
    <w:rsid w:val="009D4178"/>
    <w:rsid w:val="009D45DF"/>
    <w:rsid w:val="009D4A7F"/>
    <w:rsid w:val="009D4FF0"/>
    <w:rsid w:val="009D5F53"/>
    <w:rsid w:val="009D6060"/>
    <w:rsid w:val="009D703C"/>
    <w:rsid w:val="009D718F"/>
    <w:rsid w:val="009D7F01"/>
    <w:rsid w:val="009E058D"/>
    <w:rsid w:val="009E068F"/>
    <w:rsid w:val="009E0A97"/>
    <w:rsid w:val="009E14E0"/>
    <w:rsid w:val="009E1A93"/>
    <w:rsid w:val="009E1B93"/>
    <w:rsid w:val="009E1CED"/>
    <w:rsid w:val="009E2B48"/>
    <w:rsid w:val="009E32D2"/>
    <w:rsid w:val="009E35DB"/>
    <w:rsid w:val="009E3ACB"/>
    <w:rsid w:val="009E3D7F"/>
    <w:rsid w:val="009E3F42"/>
    <w:rsid w:val="009E462F"/>
    <w:rsid w:val="009E47A3"/>
    <w:rsid w:val="009E4AE3"/>
    <w:rsid w:val="009E4BBA"/>
    <w:rsid w:val="009E4C4C"/>
    <w:rsid w:val="009E53F8"/>
    <w:rsid w:val="009E581A"/>
    <w:rsid w:val="009E5E2B"/>
    <w:rsid w:val="009E60D8"/>
    <w:rsid w:val="009E6DFA"/>
    <w:rsid w:val="009E7882"/>
    <w:rsid w:val="009F0157"/>
    <w:rsid w:val="009F019E"/>
    <w:rsid w:val="009F01EA"/>
    <w:rsid w:val="009F0502"/>
    <w:rsid w:val="009F08F3"/>
    <w:rsid w:val="009F0C99"/>
    <w:rsid w:val="009F1495"/>
    <w:rsid w:val="009F188A"/>
    <w:rsid w:val="009F1E46"/>
    <w:rsid w:val="009F24E0"/>
    <w:rsid w:val="009F2D96"/>
    <w:rsid w:val="009F344F"/>
    <w:rsid w:val="009F3D66"/>
    <w:rsid w:val="009F45F8"/>
    <w:rsid w:val="009F53E2"/>
    <w:rsid w:val="009F549A"/>
    <w:rsid w:val="009F582B"/>
    <w:rsid w:val="009F642B"/>
    <w:rsid w:val="009F658E"/>
    <w:rsid w:val="009F6600"/>
    <w:rsid w:val="009F6925"/>
    <w:rsid w:val="009F6D97"/>
    <w:rsid w:val="009F743A"/>
    <w:rsid w:val="009F77B7"/>
    <w:rsid w:val="009F7927"/>
    <w:rsid w:val="009F7D1D"/>
    <w:rsid w:val="00A006FE"/>
    <w:rsid w:val="00A01479"/>
    <w:rsid w:val="00A01834"/>
    <w:rsid w:val="00A01BD4"/>
    <w:rsid w:val="00A01C14"/>
    <w:rsid w:val="00A01E09"/>
    <w:rsid w:val="00A02397"/>
    <w:rsid w:val="00A026C2"/>
    <w:rsid w:val="00A02A90"/>
    <w:rsid w:val="00A02AE3"/>
    <w:rsid w:val="00A031D8"/>
    <w:rsid w:val="00A040DB"/>
    <w:rsid w:val="00A041FE"/>
    <w:rsid w:val="00A04267"/>
    <w:rsid w:val="00A04618"/>
    <w:rsid w:val="00A048A8"/>
    <w:rsid w:val="00A04A03"/>
    <w:rsid w:val="00A04D3F"/>
    <w:rsid w:val="00A04F49"/>
    <w:rsid w:val="00A0512B"/>
    <w:rsid w:val="00A05A89"/>
    <w:rsid w:val="00A0644C"/>
    <w:rsid w:val="00A06615"/>
    <w:rsid w:val="00A07A06"/>
    <w:rsid w:val="00A1010B"/>
    <w:rsid w:val="00A10CD9"/>
    <w:rsid w:val="00A10E3A"/>
    <w:rsid w:val="00A118EF"/>
    <w:rsid w:val="00A11F5E"/>
    <w:rsid w:val="00A125D4"/>
    <w:rsid w:val="00A12D4C"/>
    <w:rsid w:val="00A1344C"/>
    <w:rsid w:val="00A13BF6"/>
    <w:rsid w:val="00A13E54"/>
    <w:rsid w:val="00A140AD"/>
    <w:rsid w:val="00A14780"/>
    <w:rsid w:val="00A14CBD"/>
    <w:rsid w:val="00A1537F"/>
    <w:rsid w:val="00A153D5"/>
    <w:rsid w:val="00A15471"/>
    <w:rsid w:val="00A155DA"/>
    <w:rsid w:val="00A15745"/>
    <w:rsid w:val="00A15793"/>
    <w:rsid w:val="00A15AC3"/>
    <w:rsid w:val="00A16C61"/>
    <w:rsid w:val="00A16CFD"/>
    <w:rsid w:val="00A16FA2"/>
    <w:rsid w:val="00A1772E"/>
    <w:rsid w:val="00A17A20"/>
    <w:rsid w:val="00A17B51"/>
    <w:rsid w:val="00A17F63"/>
    <w:rsid w:val="00A20815"/>
    <w:rsid w:val="00A20F13"/>
    <w:rsid w:val="00A2193B"/>
    <w:rsid w:val="00A220BC"/>
    <w:rsid w:val="00A22D4A"/>
    <w:rsid w:val="00A2351A"/>
    <w:rsid w:val="00A23664"/>
    <w:rsid w:val="00A237B4"/>
    <w:rsid w:val="00A23DA2"/>
    <w:rsid w:val="00A2406C"/>
    <w:rsid w:val="00A2409A"/>
    <w:rsid w:val="00A253AD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2697"/>
    <w:rsid w:val="00A33BAA"/>
    <w:rsid w:val="00A33C2E"/>
    <w:rsid w:val="00A3448A"/>
    <w:rsid w:val="00A3504A"/>
    <w:rsid w:val="00A35F16"/>
    <w:rsid w:val="00A36104"/>
    <w:rsid w:val="00A36297"/>
    <w:rsid w:val="00A36782"/>
    <w:rsid w:val="00A367FE"/>
    <w:rsid w:val="00A36B2D"/>
    <w:rsid w:val="00A3719B"/>
    <w:rsid w:val="00A37918"/>
    <w:rsid w:val="00A37D7A"/>
    <w:rsid w:val="00A417AD"/>
    <w:rsid w:val="00A41E2B"/>
    <w:rsid w:val="00A43B9B"/>
    <w:rsid w:val="00A4433B"/>
    <w:rsid w:val="00A4530E"/>
    <w:rsid w:val="00A4597C"/>
    <w:rsid w:val="00A45B74"/>
    <w:rsid w:val="00A45DE8"/>
    <w:rsid w:val="00A45F58"/>
    <w:rsid w:val="00A4677F"/>
    <w:rsid w:val="00A468E5"/>
    <w:rsid w:val="00A46CBD"/>
    <w:rsid w:val="00A46CDD"/>
    <w:rsid w:val="00A4713F"/>
    <w:rsid w:val="00A47318"/>
    <w:rsid w:val="00A47BA7"/>
    <w:rsid w:val="00A47DDB"/>
    <w:rsid w:val="00A50201"/>
    <w:rsid w:val="00A50D5F"/>
    <w:rsid w:val="00A50E2A"/>
    <w:rsid w:val="00A52CC1"/>
    <w:rsid w:val="00A52E1D"/>
    <w:rsid w:val="00A52F34"/>
    <w:rsid w:val="00A53013"/>
    <w:rsid w:val="00A533EC"/>
    <w:rsid w:val="00A53505"/>
    <w:rsid w:val="00A54346"/>
    <w:rsid w:val="00A5447F"/>
    <w:rsid w:val="00A54F53"/>
    <w:rsid w:val="00A55278"/>
    <w:rsid w:val="00A55B8E"/>
    <w:rsid w:val="00A566BD"/>
    <w:rsid w:val="00A566D4"/>
    <w:rsid w:val="00A56713"/>
    <w:rsid w:val="00A5749A"/>
    <w:rsid w:val="00A57667"/>
    <w:rsid w:val="00A60BCB"/>
    <w:rsid w:val="00A60E74"/>
    <w:rsid w:val="00A61339"/>
    <w:rsid w:val="00A61499"/>
    <w:rsid w:val="00A619FA"/>
    <w:rsid w:val="00A625DF"/>
    <w:rsid w:val="00A62A77"/>
    <w:rsid w:val="00A6337B"/>
    <w:rsid w:val="00A63483"/>
    <w:rsid w:val="00A635E1"/>
    <w:rsid w:val="00A63821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659"/>
    <w:rsid w:val="00A73932"/>
    <w:rsid w:val="00A739D0"/>
    <w:rsid w:val="00A73AAA"/>
    <w:rsid w:val="00A73D1D"/>
    <w:rsid w:val="00A73EDE"/>
    <w:rsid w:val="00A7402E"/>
    <w:rsid w:val="00A748C7"/>
    <w:rsid w:val="00A74B7E"/>
    <w:rsid w:val="00A75049"/>
    <w:rsid w:val="00A757D0"/>
    <w:rsid w:val="00A75873"/>
    <w:rsid w:val="00A75B46"/>
    <w:rsid w:val="00A760E9"/>
    <w:rsid w:val="00A761D4"/>
    <w:rsid w:val="00A76349"/>
    <w:rsid w:val="00A76A62"/>
    <w:rsid w:val="00A76C83"/>
    <w:rsid w:val="00A77EC4"/>
    <w:rsid w:val="00A802B5"/>
    <w:rsid w:val="00A81DA7"/>
    <w:rsid w:val="00A81DB5"/>
    <w:rsid w:val="00A81FC1"/>
    <w:rsid w:val="00A82982"/>
    <w:rsid w:val="00A82C89"/>
    <w:rsid w:val="00A83888"/>
    <w:rsid w:val="00A84C31"/>
    <w:rsid w:val="00A85C6C"/>
    <w:rsid w:val="00A85EF6"/>
    <w:rsid w:val="00A86529"/>
    <w:rsid w:val="00A872DB"/>
    <w:rsid w:val="00A875AA"/>
    <w:rsid w:val="00A9005F"/>
    <w:rsid w:val="00A92273"/>
    <w:rsid w:val="00A92879"/>
    <w:rsid w:val="00A92F30"/>
    <w:rsid w:val="00A93AE5"/>
    <w:rsid w:val="00A93AE9"/>
    <w:rsid w:val="00A9433C"/>
    <w:rsid w:val="00A94404"/>
    <w:rsid w:val="00A9442A"/>
    <w:rsid w:val="00A947B9"/>
    <w:rsid w:val="00A94F4B"/>
    <w:rsid w:val="00A952F3"/>
    <w:rsid w:val="00A95866"/>
    <w:rsid w:val="00A9587F"/>
    <w:rsid w:val="00A95C79"/>
    <w:rsid w:val="00A95E36"/>
    <w:rsid w:val="00A968A8"/>
    <w:rsid w:val="00A96EA4"/>
    <w:rsid w:val="00A97CE9"/>
    <w:rsid w:val="00AA016F"/>
    <w:rsid w:val="00AA0313"/>
    <w:rsid w:val="00AA0383"/>
    <w:rsid w:val="00AA158C"/>
    <w:rsid w:val="00AA1ED6"/>
    <w:rsid w:val="00AA2151"/>
    <w:rsid w:val="00AA2A52"/>
    <w:rsid w:val="00AA2CED"/>
    <w:rsid w:val="00AA3140"/>
    <w:rsid w:val="00AA31FD"/>
    <w:rsid w:val="00AA3F75"/>
    <w:rsid w:val="00AA51D6"/>
    <w:rsid w:val="00AA5898"/>
    <w:rsid w:val="00AA58BD"/>
    <w:rsid w:val="00AA62C4"/>
    <w:rsid w:val="00AB00BA"/>
    <w:rsid w:val="00AB0392"/>
    <w:rsid w:val="00AB0591"/>
    <w:rsid w:val="00AB0BC8"/>
    <w:rsid w:val="00AB11CA"/>
    <w:rsid w:val="00AB14D9"/>
    <w:rsid w:val="00AB1696"/>
    <w:rsid w:val="00AB1AF9"/>
    <w:rsid w:val="00AB22CB"/>
    <w:rsid w:val="00AB2DFF"/>
    <w:rsid w:val="00AB380E"/>
    <w:rsid w:val="00AB3B46"/>
    <w:rsid w:val="00AB3EAA"/>
    <w:rsid w:val="00AB4881"/>
    <w:rsid w:val="00AB4AB8"/>
    <w:rsid w:val="00AB55F6"/>
    <w:rsid w:val="00AB592D"/>
    <w:rsid w:val="00AB610B"/>
    <w:rsid w:val="00AB6314"/>
    <w:rsid w:val="00AB655E"/>
    <w:rsid w:val="00AB6A4A"/>
    <w:rsid w:val="00AB7255"/>
    <w:rsid w:val="00AB75E6"/>
    <w:rsid w:val="00AB7DDF"/>
    <w:rsid w:val="00AC007F"/>
    <w:rsid w:val="00AC0718"/>
    <w:rsid w:val="00AC0CBB"/>
    <w:rsid w:val="00AC0EAA"/>
    <w:rsid w:val="00AC133A"/>
    <w:rsid w:val="00AC1A3A"/>
    <w:rsid w:val="00AC2473"/>
    <w:rsid w:val="00AC2D47"/>
    <w:rsid w:val="00AC2ECD"/>
    <w:rsid w:val="00AC2F7D"/>
    <w:rsid w:val="00AC2FD0"/>
    <w:rsid w:val="00AC3119"/>
    <w:rsid w:val="00AC4658"/>
    <w:rsid w:val="00AC465B"/>
    <w:rsid w:val="00AC49FB"/>
    <w:rsid w:val="00AC4F6F"/>
    <w:rsid w:val="00AC5439"/>
    <w:rsid w:val="00AC5677"/>
    <w:rsid w:val="00AC5A10"/>
    <w:rsid w:val="00AC6121"/>
    <w:rsid w:val="00AC6A5F"/>
    <w:rsid w:val="00AC6DD0"/>
    <w:rsid w:val="00AC71B2"/>
    <w:rsid w:val="00AC75B7"/>
    <w:rsid w:val="00AC7789"/>
    <w:rsid w:val="00AC7F0F"/>
    <w:rsid w:val="00AC7F79"/>
    <w:rsid w:val="00AD04FD"/>
    <w:rsid w:val="00AD0AA3"/>
    <w:rsid w:val="00AD0D33"/>
    <w:rsid w:val="00AD0E8E"/>
    <w:rsid w:val="00AD15AA"/>
    <w:rsid w:val="00AD1822"/>
    <w:rsid w:val="00AD2643"/>
    <w:rsid w:val="00AD2D81"/>
    <w:rsid w:val="00AD2DB8"/>
    <w:rsid w:val="00AD344B"/>
    <w:rsid w:val="00AD3EA0"/>
    <w:rsid w:val="00AD3F94"/>
    <w:rsid w:val="00AD45AE"/>
    <w:rsid w:val="00AD4A0D"/>
    <w:rsid w:val="00AD4A5A"/>
    <w:rsid w:val="00AD5918"/>
    <w:rsid w:val="00AD5B85"/>
    <w:rsid w:val="00AD74C9"/>
    <w:rsid w:val="00AD7B1B"/>
    <w:rsid w:val="00AE0167"/>
    <w:rsid w:val="00AE05B0"/>
    <w:rsid w:val="00AE0DC8"/>
    <w:rsid w:val="00AE124B"/>
    <w:rsid w:val="00AE1303"/>
    <w:rsid w:val="00AE1BD1"/>
    <w:rsid w:val="00AE1DC5"/>
    <w:rsid w:val="00AE22D5"/>
    <w:rsid w:val="00AE2387"/>
    <w:rsid w:val="00AE24B3"/>
    <w:rsid w:val="00AE256F"/>
    <w:rsid w:val="00AE27AC"/>
    <w:rsid w:val="00AE2871"/>
    <w:rsid w:val="00AE2908"/>
    <w:rsid w:val="00AE2FEB"/>
    <w:rsid w:val="00AE3593"/>
    <w:rsid w:val="00AE3ECA"/>
    <w:rsid w:val="00AE4088"/>
    <w:rsid w:val="00AE40E0"/>
    <w:rsid w:val="00AE4DBA"/>
    <w:rsid w:val="00AE4F07"/>
    <w:rsid w:val="00AE5605"/>
    <w:rsid w:val="00AE575D"/>
    <w:rsid w:val="00AE589E"/>
    <w:rsid w:val="00AE58A9"/>
    <w:rsid w:val="00AE5B8D"/>
    <w:rsid w:val="00AE5BCD"/>
    <w:rsid w:val="00AE6914"/>
    <w:rsid w:val="00AE6B3A"/>
    <w:rsid w:val="00AE6DB7"/>
    <w:rsid w:val="00AE70A8"/>
    <w:rsid w:val="00AE7823"/>
    <w:rsid w:val="00AE7BF9"/>
    <w:rsid w:val="00AF0198"/>
    <w:rsid w:val="00AF03C7"/>
    <w:rsid w:val="00AF08FB"/>
    <w:rsid w:val="00AF15A3"/>
    <w:rsid w:val="00AF1C2D"/>
    <w:rsid w:val="00AF1C5D"/>
    <w:rsid w:val="00AF1F3A"/>
    <w:rsid w:val="00AF230B"/>
    <w:rsid w:val="00AF2860"/>
    <w:rsid w:val="00AF28C7"/>
    <w:rsid w:val="00AF3318"/>
    <w:rsid w:val="00AF3B33"/>
    <w:rsid w:val="00AF3F43"/>
    <w:rsid w:val="00AF4210"/>
    <w:rsid w:val="00AF4287"/>
    <w:rsid w:val="00AF42D7"/>
    <w:rsid w:val="00AF4501"/>
    <w:rsid w:val="00AF53DC"/>
    <w:rsid w:val="00AF672F"/>
    <w:rsid w:val="00AF6A46"/>
    <w:rsid w:val="00AF6AA6"/>
    <w:rsid w:val="00AF6C65"/>
    <w:rsid w:val="00B00176"/>
    <w:rsid w:val="00B006FE"/>
    <w:rsid w:val="00B007CB"/>
    <w:rsid w:val="00B00F1E"/>
    <w:rsid w:val="00B01032"/>
    <w:rsid w:val="00B019B2"/>
    <w:rsid w:val="00B01CCD"/>
    <w:rsid w:val="00B01EA9"/>
    <w:rsid w:val="00B02AA9"/>
    <w:rsid w:val="00B02FA3"/>
    <w:rsid w:val="00B03374"/>
    <w:rsid w:val="00B04487"/>
    <w:rsid w:val="00B04544"/>
    <w:rsid w:val="00B045BC"/>
    <w:rsid w:val="00B045D6"/>
    <w:rsid w:val="00B0465F"/>
    <w:rsid w:val="00B04AA4"/>
    <w:rsid w:val="00B05084"/>
    <w:rsid w:val="00B0523F"/>
    <w:rsid w:val="00B056E9"/>
    <w:rsid w:val="00B05AD3"/>
    <w:rsid w:val="00B05EA4"/>
    <w:rsid w:val="00B06567"/>
    <w:rsid w:val="00B065CE"/>
    <w:rsid w:val="00B069A7"/>
    <w:rsid w:val="00B07450"/>
    <w:rsid w:val="00B07FBA"/>
    <w:rsid w:val="00B105CD"/>
    <w:rsid w:val="00B1174B"/>
    <w:rsid w:val="00B1388E"/>
    <w:rsid w:val="00B14355"/>
    <w:rsid w:val="00B148B7"/>
    <w:rsid w:val="00B155A9"/>
    <w:rsid w:val="00B157F9"/>
    <w:rsid w:val="00B15F72"/>
    <w:rsid w:val="00B16280"/>
    <w:rsid w:val="00B164E9"/>
    <w:rsid w:val="00B169DE"/>
    <w:rsid w:val="00B16AC4"/>
    <w:rsid w:val="00B17174"/>
    <w:rsid w:val="00B17609"/>
    <w:rsid w:val="00B20256"/>
    <w:rsid w:val="00B205BF"/>
    <w:rsid w:val="00B20B01"/>
    <w:rsid w:val="00B20D09"/>
    <w:rsid w:val="00B21242"/>
    <w:rsid w:val="00B21280"/>
    <w:rsid w:val="00B21953"/>
    <w:rsid w:val="00B21CED"/>
    <w:rsid w:val="00B22003"/>
    <w:rsid w:val="00B22545"/>
    <w:rsid w:val="00B22841"/>
    <w:rsid w:val="00B22BB4"/>
    <w:rsid w:val="00B22D53"/>
    <w:rsid w:val="00B236F6"/>
    <w:rsid w:val="00B23F9B"/>
    <w:rsid w:val="00B2429A"/>
    <w:rsid w:val="00B249F5"/>
    <w:rsid w:val="00B2527C"/>
    <w:rsid w:val="00B2568A"/>
    <w:rsid w:val="00B25851"/>
    <w:rsid w:val="00B25ACD"/>
    <w:rsid w:val="00B263CC"/>
    <w:rsid w:val="00B2763F"/>
    <w:rsid w:val="00B279B0"/>
    <w:rsid w:val="00B27AAC"/>
    <w:rsid w:val="00B27D72"/>
    <w:rsid w:val="00B30929"/>
    <w:rsid w:val="00B312A0"/>
    <w:rsid w:val="00B31806"/>
    <w:rsid w:val="00B32AF2"/>
    <w:rsid w:val="00B35233"/>
    <w:rsid w:val="00B35AAE"/>
    <w:rsid w:val="00B35CB4"/>
    <w:rsid w:val="00B36A76"/>
    <w:rsid w:val="00B36BA9"/>
    <w:rsid w:val="00B36F5B"/>
    <w:rsid w:val="00B372AA"/>
    <w:rsid w:val="00B3745E"/>
    <w:rsid w:val="00B37C3C"/>
    <w:rsid w:val="00B40445"/>
    <w:rsid w:val="00B41888"/>
    <w:rsid w:val="00B41F2D"/>
    <w:rsid w:val="00B41F8F"/>
    <w:rsid w:val="00B42F80"/>
    <w:rsid w:val="00B435A9"/>
    <w:rsid w:val="00B43CB2"/>
    <w:rsid w:val="00B43E68"/>
    <w:rsid w:val="00B4443D"/>
    <w:rsid w:val="00B446CA"/>
    <w:rsid w:val="00B45308"/>
    <w:rsid w:val="00B45874"/>
    <w:rsid w:val="00B45A52"/>
    <w:rsid w:val="00B46175"/>
    <w:rsid w:val="00B475B3"/>
    <w:rsid w:val="00B47766"/>
    <w:rsid w:val="00B50111"/>
    <w:rsid w:val="00B50697"/>
    <w:rsid w:val="00B510C9"/>
    <w:rsid w:val="00B512D7"/>
    <w:rsid w:val="00B518BE"/>
    <w:rsid w:val="00B51A4F"/>
    <w:rsid w:val="00B51D3D"/>
    <w:rsid w:val="00B52493"/>
    <w:rsid w:val="00B5260C"/>
    <w:rsid w:val="00B5280C"/>
    <w:rsid w:val="00B537EE"/>
    <w:rsid w:val="00B53DE8"/>
    <w:rsid w:val="00B53E0B"/>
    <w:rsid w:val="00B53F90"/>
    <w:rsid w:val="00B552BF"/>
    <w:rsid w:val="00B556A3"/>
    <w:rsid w:val="00B558BD"/>
    <w:rsid w:val="00B56376"/>
    <w:rsid w:val="00B56474"/>
    <w:rsid w:val="00B56D65"/>
    <w:rsid w:val="00B57202"/>
    <w:rsid w:val="00B57B02"/>
    <w:rsid w:val="00B57EF1"/>
    <w:rsid w:val="00B6045E"/>
    <w:rsid w:val="00B61E32"/>
    <w:rsid w:val="00B623BF"/>
    <w:rsid w:val="00B63281"/>
    <w:rsid w:val="00B63546"/>
    <w:rsid w:val="00B63870"/>
    <w:rsid w:val="00B63DCF"/>
    <w:rsid w:val="00B64157"/>
    <w:rsid w:val="00B64D44"/>
    <w:rsid w:val="00B65120"/>
    <w:rsid w:val="00B652D1"/>
    <w:rsid w:val="00B6606B"/>
    <w:rsid w:val="00B664C7"/>
    <w:rsid w:val="00B66C16"/>
    <w:rsid w:val="00B66F18"/>
    <w:rsid w:val="00B67353"/>
    <w:rsid w:val="00B674E6"/>
    <w:rsid w:val="00B67F1E"/>
    <w:rsid w:val="00B700A7"/>
    <w:rsid w:val="00B70F8B"/>
    <w:rsid w:val="00B7136C"/>
    <w:rsid w:val="00B71D6F"/>
    <w:rsid w:val="00B735BB"/>
    <w:rsid w:val="00B739B6"/>
    <w:rsid w:val="00B739F6"/>
    <w:rsid w:val="00B73B3D"/>
    <w:rsid w:val="00B73CFA"/>
    <w:rsid w:val="00B73E61"/>
    <w:rsid w:val="00B74C0C"/>
    <w:rsid w:val="00B74EEC"/>
    <w:rsid w:val="00B7508A"/>
    <w:rsid w:val="00B750EF"/>
    <w:rsid w:val="00B755BF"/>
    <w:rsid w:val="00B759CA"/>
    <w:rsid w:val="00B75A51"/>
    <w:rsid w:val="00B75C45"/>
    <w:rsid w:val="00B76023"/>
    <w:rsid w:val="00B761E0"/>
    <w:rsid w:val="00B769D8"/>
    <w:rsid w:val="00B778D8"/>
    <w:rsid w:val="00B77D05"/>
    <w:rsid w:val="00B77E1D"/>
    <w:rsid w:val="00B8037C"/>
    <w:rsid w:val="00B80A4B"/>
    <w:rsid w:val="00B80CC4"/>
    <w:rsid w:val="00B8148F"/>
    <w:rsid w:val="00B81A6C"/>
    <w:rsid w:val="00B81B35"/>
    <w:rsid w:val="00B82499"/>
    <w:rsid w:val="00B82542"/>
    <w:rsid w:val="00B82F28"/>
    <w:rsid w:val="00B8317D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665F"/>
    <w:rsid w:val="00B86E7D"/>
    <w:rsid w:val="00B8731A"/>
    <w:rsid w:val="00B87C98"/>
    <w:rsid w:val="00B902D4"/>
    <w:rsid w:val="00B90B8F"/>
    <w:rsid w:val="00B90F73"/>
    <w:rsid w:val="00B91755"/>
    <w:rsid w:val="00B91A6C"/>
    <w:rsid w:val="00B9231F"/>
    <w:rsid w:val="00B929E5"/>
    <w:rsid w:val="00B93B51"/>
    <w:rsid w:val="00B93B59"/>
    <w:rsid w:val="00B9406A"/>
    <w:rsid w:val="00B94990"/>
    <w:rsid w:val="00B960D6"/>
    <w:rsid w:val="00B9624A"/>
    <w:rsid w:val="00B9628F"/>
    <w:rsid w:val="00B97553"/>
    <w:rsid w:val="00B97C74"/>
    <w:rsid w:val="00BA0838"/>
    <w:rsid w:val="00BA171D"/>
    <w:rsid w:val="00BA1A39"/>
    <w:rsid w:val="00BA1C10"/>
    <w:rsid w:val="00BA21AA"/>
    <w:rsid w:val="00BA2280"/>
    <w:rsid w:val="00BA27B2"/>
    <w:rsid w:val="00BA28FB"/>
    <w:rsid w:val="00BA2A08"/>
    <w:rsid w:val="00BA36FB"/>
    <w:rsid w:val="00BA3BC2"/>
    <w:rsid w:val="00BA3ED4"/>
    <w:rsid w:val="00BA4596"/>
    <w:rsid w:val="00BA4847"/>
    <w:rsid w:val="00BA4A75"/>
    <w:rsid w:val="00BA5238"/>
    <w:rsid w:val="00BA5449"/>
    <w:rsid w:val="00BA5561"/>
    <w:rsid w:val="00BA560D"/>
    <w:rsid w:val="00BA56D2"/>
    <w:rsid w:val="00BA5B6C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435"/>
    <w:rsid w:val="00BB1671"/>
    <w:rsid w:val="00BB16D4"/>
    <w:rsid w:val="00BB1943"/>
    <w:rsid w:val="00BB1EC4"/>
    <w:rsid w:val="00BB27CB"/>
    <w:rsid w:val="00BB2A25"/>
    <w:rsid w:val="00BB339D"/>
    <w:rsid w:val="00BB37B6"/>
    <w:rsid w:val="00BB48DE"/>
    <w:rsid w:val="00BB4F95"/>
    <w:rsid w:val="00BB51E9"/>
    <w:rsid w:val="00BB5B4B"/>
    <w:rsid w:val="00BB5D3D"/>
    <w:rsid w:val="00BB7628"/>
    <w:rsid w:val="00BB77EC"/>
    <w:rsid w:val="00BB792A"/>
    <w:rsid w:val="00BB79F9"/>
    <w:rsid w:val="00BB7FEA"/>
    <w:rsid w:val="00BC01B9"/>
    <w:rsid w:val="00BC0613"/>
    <w:rsid w:val="00BC0FDC"/>
    <w:rsid w:val="00BC1627"/>
    <w:rsid w:val="00BC1E1E"/>
    <w:rsid w:val="00BC3053"/>
    <w:rsid w:val="00BC3203"/>
    <w:rsid w:val="00BC324D"/>
    <w:rsid w:val="00BC3EBA"/>
    <w:rsid w:val="00BC413C"/>
    <w:rsid w:val="00BC41F8"/>
    <w:rsid w:val="00BC4D2E"/>
    <w:rsid w:val="00BC5197"/>
    <w:rsid w:val="00BC53ED"/>
    <w:rsid w:val="00BC625A"/>
    <w:rsid w:val="00BC73E1"/>
    <w:rsid w:val="00BC7A59"/>
    <w:rsid w:val="00BC7C20"/>
    <w:rsid w:val="00BD09C5"/>
    <w:rsid w:val="00BD0D01"/>
    <w:rsid w:val="00BD196C"/>
    <w:rsid w:val="00BD19A5"/>
    <w:rsid w:val="00BD31C7"/>
    <w:rsid w:val="00BD323A"/>
    <w:rsid w:val="00BD441E"/>
    <w:rsid w:val="00BD455D"/>
    <w:rsid w:val="00BD48AC"/>
    <w:rsid w:val="00BD598E"/>
    <w:rsid w:val="00BD5A79"/>
    <w:rsid w:val="00BD5F1A"/>
    <w:rsid w:val="00BD6571"/>
    <w:rsid w:val="00BD6758"/>
    <w:rsid w:val="00BD6A57"/>
    <w:rsid w:val="00BD6C50"/>
    <w:rsid w:val="00BD6E78"/>
    <w:rsid w:val="00BD7A9B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6A3"/>
    <w:rsid w:val="00BE370C"/>
    <w:rsid w:val="00BE3F81"/>
    <w:rsid w:val="00BE4E83"/>
    <w:rsid w:val="00BE5D75"/>
    <w:rsid w:val="00BE704D"/>
    <w:rsid w:val="00BE7406"/>
    <w:rsid w:val="00BE752A"/>
    <w:rsid w:val="00BE7603"/>
    <w:rsid w:val="00BE77CE"/>
    <w:rsid w:val="00BE7AD3"/>
    <w:rsid w:val="00BE7FF1"/>
    <w:rsid w:val="00BE7FF9"/>
    <w:rsid w:val="00BF035F"/>
    <w:rsid w:val="00BF10B7"/>
    <w:rsid w:val="00BF256F"/>
    <w:rsid w:val="00BF2940"/>
    <w:rsid w:val="00BF2B21"/>
    <w:rsid w:val="00BF2E47"/>
    <w:rsid w:val="00BF2F32"/>
    <w:rsid w:val="00BF3206"/>
    <w:rsid w:val="00BF3279"/>
    <w:rsid w:val="00BF3603"/>
    <w:rsid w:val="00BF3763"/>
    <w:rsid w:val="00BF4585"/>
    <w:rsid w:val="00BF4A0B"/>
    <w:rsid w:val="00BF4F38"/>
    <w:rsid w:val="00BF4F4A"/>
    <w:rsid w:val="00BF5B18"/>
    <w:rsid w:val="00BF63DF"/>
    <w:rsid w:val="00BF64ED"/>
    <w:rsid w:val="00BF74C7"/>
    <w:rsid w:val="00BF7642"/>
    <w:rsid w:val="00BF78E3"/>
    <w:rsid w:val="00BF7D06"/>
    <w:rsid w:val="00BF7F22"/>
    <w:rsid w:val="00C00B32"/>
    <w:rsid w:val="00C012E2"/>
    <w:rsid w:val="00C015F1"/>
    <w:rsid w:val="00C01F33"/>
    <w:rsid w:val="00C02026"/>
    <w:rsid w:val="00C02711"/>
    <w:rsid w:val="00C02A4C"/>
    <w:rsid w:val="00C02AB9"/>
    <w:rsid w:val="00C02CC6"/>
    <w:rsid w:val="00C040F7"/>
    <w:rsid w:val="00C041BB"/>
    <w:rsid w:val="00C044AB"/>
    <w:rsid w:val="00C0464E"/>
    <w:rsid w:val="00C048ED"/>
    <w:rsid w:val="00C04974"/>
    <w:rsid w:val="00C04E2F"/>
    <w:rsid w:val="00C05706"/>
    <w:rsid w:val="00C0579B"/>
    <w:rsid w:val="00C0590C"/>
    <w:rsid w:val="00C05CB7"/>
    <w:rsid w:val="00C060F0"/>
    <w:rsid w:val="00C06295"/>
    <w:rsid w:val="00C0699B"/>
    <w:rsid w:val="00C07377"/>
    <w:rsid w:val="00C07810"/>
    <w:rsid w:val="00C10478"/>
    <w:rsid w:val="00C10482"/>
    <w:rsid w:val="00C104BA"/>
    <w:rsid w:val="00C1074B"/>
    <w:rsid w:val="00C10AC8"/>
    <w:rsid w:val="00C10BF1"/>
    <w:rsid w:val="00C10CCE"/>
    <w:rsid w:val="00C115EC"/>
    <w:rsid w:val="00C12107"/>
    <w:rsid w:val="00C1295A"/>
    <w:rsid w:val="00C12E87"/>
    <w:rsid w:val="00C135AF"/>
    <w:rsid w:val="00C1376B"/>
    <w:rsid w:val="00C13A4B"/>
    <w:rsid w:val="00C13D46"/>
    <w:rsid w:val="00C14642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129E"/>
    <w:rsid w:val="00C22138"/>
    <w:rsid w:val="00C22703"/>
    <w:rsid w:val="00C2312C"/>
    <w:rsid w:val="00C23615"/>
    <w:rsid w:val="00C236A0"/>
    <w:rsid w:val="00C23A7C"/>
    <w:rsid w:val="00C23BAA"/>
    <w:rsid w:val="00C2430B"/>
    <w:rsid w:val="00C2450F"/>
    <w:rsid w:val="00C24613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69BB"/>
    <w:rsid w:val="00C26EDB"/>
    <w:rsid w:val="00C274F8"/>
    <w:rsid w:val="00C277C3"/>
    <w:rsid w:val="00C279B5"/>
    <w:rsid w:val="00C27A1D"/>
    <w:rsid w:val="00C27B5B"/>
    <w:rsid w:val="00C27C45"/>
    <w:rsid w:val="00C30AE0"/>
    <w:rsid w:val="00C31387"/>
    <w:rsid w:val="00C32D47"/>
    <w:rsid w:val="00C339E4"/>
    <w:rsid w:val="00C33B33"/>
    <w:rsid w:val="00C33DD3"/>
    <w:rsid w:val="00C34373"/>
    <w:rsid w:val="00C34ED6"/>
    <w:rsid w:val="00C35059"/>
    <w:rsid w:val="00C35DAF"/>
    <w:rsid w:val="00C35DD8"/>
    <w:rsid w:val="00C363D8"/>
    <w:rsid w:val="00C367F9"/>
    <w:rsid w:val="00C368C7"/>
    <w:rsid w:val="00C3699E"/>
    <w:rsid w:val="00C36D72"/>
    <w:rsid w:val="00C37005"/>
    <w:rsid w:val="00C3719D"/>
    <w:rsid w:val="00C37ABF"/>
    <w:rsid w:val="00C37B0A"/>
    <w:rsid w:val="00C37D3F"/>
    <w:rsid w:val="00C403FE"/>
    <w:rsid w:val="00C40880"/>
    <w:rsid w:val="00C4093E"/>
    <w:rsid w:val="00C409F4"/>
    <w:rsid w:val="00C40DB3"/>
    <w:rsid w:val="00C414F7"/>
    <w:rsid w:val="00C41794"/>
    <w:rsid w:val="00C417B7"/>
    <w:rsid w:val="00C41FC5"/>
    <w:rsid w:val="00C42DA2"/>
    <w:rsid w:val="00C434EF"/>
    <w:rsid w:val="00C43FA8"/>
    <w:rsid w:val="00C44239"/>
    <w:rsid w:val="00C4445A"/>
    <w:rsid w:val="00C4451C"/>
    <w:rsid w:val="00C44D76"/>
    <w:rsid w:val="00C45DC3"/>
    <w:rsid w:val="00C469B5"/>
    <w:rsid w:val="00C46B05"/>
    <w:rsid w:val="00C46D1A"/>
    <w:rsid w:val="00C46FE2"/>
    <w:rsid w:val="00C47026"/>
    <w:rsid w:val="00C4762D"/>
    <w:rsid w:val="00C4763C"/>
    <w:rsid w:val="00C47E05"/>
    <w:rsid w:val="00C47FAC"/>
    <w:rsid w:val="00C47FDC"/>
    <w:rsid w:val="00C505BC"/>
    <w:rsid w:val="00C509C5"/>
    <w:rsid w:val="00C50C1A"/>
    <w:rsid w:val="00C50DE5"/>
    <w:rsid w:val="00C50E24"/>
    <w:rsid w:val="00C51E75"/>
    <w:rsid w:val="00C525E5"/>
    <w:rsid w:val="00C52CC1"/>
    <w:rsid w:val="00C52EC9"/>
    <w:rsid w:val="00C5343E"/>
    <w:rsid w:val="00C5399A"/>
    <w:rsid w:val="00C541C4"/>
    <w:rsid w:val="00C54995"/>
    <w:rsid w:val="00C54D41"/>
    <w:rsid w:val="00C55C08"/>
    <w:rsid w:val="00C55C18"/>
    <w:rsid w:val="00C55CF9"/>
    <w:rsid w:val="00C569FC"/>
    <w:rsid w:val="00C56E6D"/>
    <w:rsid w:val="00C603BF"/>
    <w:rsid w:val="00C6065A"/>
    <w:rsid w:val="00C60783"/>
    <w:rsid w:val="00C60CBA"/>
    <w:rsid w:val="00C62371"/>
    <w:rsid w:val="00C62558"/>
    <w:rsid w:val="00C641E2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466"/>
    <w:rsid w:val="00C67629"/>
    <w:rsid w:val="00C67823"/>
    <w:rsid w:val="00C67F02"/>
    <w:rsid w:val="00C70039"/>
    <w:rsid w:val="00C705D1"/>
    <w:rsid w:val="00C70697"/>
    <w:rsid w:val="00C718DC"/>
    <w:rsid w:val="00C719F4"/>
    <w:rsid w:val="00C71F71"/>
    <w:rsid w:val="00C72642"/>
    <w:rsid w:val="00C72EF4"/>
    <w:rsid w:val="00C73202"/>
    <w:rsid w:val="00C73CB5"/>
    <w:rsid w:val="00C73D3E"/>
    <w:rsid w:val="00C73FA8"/>
    <w:rsid w:val="00C7468E"/>
    <w:rsid w:val="00C7492A"/>
    <w:rsid w:val="00C750F9"/>
    <w:rsid w:val="00C75BE9"/>
    <w:rsid w:val="00C75D2F"/>
    <w:rsid w:val="00C75E8F"/>
    <w:rsid w:val="00C75EA2"/>
    <w:rsid w:val="00C767BE"/>
    <w:rsid w:val="00C76C32"/>
    <w:rsid w:val="00C76E3C"/>
    <w:rsid w:val="00C8034E"/>
    <w:rsid w:val="00C80DD7"/>
    <w:rsid w:val="00C81568"/>
    <w:rsid w:val="00C8201B"/>
    <w:rsid w:val="00C82393"/>
    <w:rsid w:val="00C82FC1"/>
    <w:rsid w:val="00C82FFD"/>
    <w:rsid w:val="00C83B70"/>
    <w:rsid w:val="00C8407B"/>
    <w:rsid w:val="00C840F3"/>
    <w:rsid w:val="00C846C7"/>
    <w:rsid w:val="00C84A6E"/>
    <w:rsid w:val="00C84AD9"/>
    <w:rsid w:val="00C86712"/>
    <w:rsid w:val="00C86967"/>
    <w:rsid w:val="00C86E99"/>
    <w:rsid w:val="00C87109"/>
    <w:rsid w:val="00C874DF"/>
    <w:rsid w:val="00C87D64"/>
    <w:rsid w:val="00C87DDA"/>
    <w:rsid w:val="00C87E6C"/>
    <w:rsid w:val="00C87E79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AB"/>
    <w:rsid w:val="00C945EE"/>
    <w:rsid w:val="00C95204"/>
    <w:rsid w:val="00C95B40"/>
    <w:rsid w:val="00C95BE8"/>
    <w:rsid w:val="00C9628D"/>
    <w:rsid w:val="00C962EC"/>
    <w:rsid w:val="00C96407"/>
    <w:rsid w:val="00C978DC"/>
    <w:rsid w:val="00C97E62"/>
    <w:rsid w:val="00CA0E57"/>
    <w:rsid w:val="00CA1045"/>
    <w:rsid w:val="00CA1068"/>
    <w:rsid w:val="00CA10B0"/>
    <w:rsid w:val="00CA11E6"/>
    <w:rsid w:val="00CA1933"/>
    <w:rsid w:val="00CA1D97"/>
    <w:rsid w:val="00CA1DD1"/>
    <w:rsid w:val="00CA1ECE"/>
    <w:rsid w:val="00CA1ED8"/>
    <w:rsid w:val="00CA2417"/>
    <w:rsid w:val="00CA2B5E"/>
    <w:rsid w:val="00CA2CF6"/>
    <w:rsid w:val="00CA37EE"/>
    <w:rsid w:val="00CA4105"/>
    <w:rsid w:val="00CA5CC8"/>
    <w:rsid w:val="00CA5D04"/>
    <w:rsid w:val="00CA68AD"/>
    <w:rsid w:val="00CA6A89"/>
    <w:rsid w:val="00CA6EF3"/>
    <w:rsid w:val="00CB1945"/>
    <w:rsid w:val="00CB1C00"/>
    <w:rsid w:val="00CB1E33"/>
    <w:rsid w:val="00CB1E90"/>
    <w:rsid w:val="00CB1F63"/>
    <w:rsid w:val="00CB29BE"/>
    <w:rsid w:val="00CB2D8A"/>
    <w:rsid w:val="00CB2DA2"/>
    <w:rsid w:val="00CB2F15"/>
    <w:rsid w:val="00CB44A7"/>
    <w:rsid w:val="00CB4F8A"/>
    <w:rsid w:val="00CB5842"/>
    <w:rsid w:val="00CB5B06"/>
    <w:rsid w:val="00CB63B8"/>
    <w:rsid w:val="00CB67B6"/>
    <w:rsid w:val="00CB6985"/>
    <w:rsid w:val="00CB6A35"/>
    <w:rsid w:val="00CB7170"/>
    <w:rsid w:val="00CB7724"/>
    <w:rsid w:val="00CC040E"/>
    <w:rsid w:val="00CC0DA2"/>
    <w:rsid w:val="00CC111F"/>
    <w:rsid w:val="00CC127F"/>
    <w:rsid w:val="00CC18E7"/>
    <w:rsid w:val="00CC19FF"/>
    <w:rsid w:val="00CC2011"/>
    <w:rsid w:val="00CC2862"/>
    <w:rsid w:val="00CC28B2"/>
    <w:rsid w:val="00CC3089"/>
    <w:rsid w:val="00CC3EA0"/>
    <w:rsid w:val="00CC4C8F"/>
    <w:rsid w:val="00CC4CF6"/>
    <w:rsid w:val="00CC5121"/>
    <w:rsid w:val="00CC5ADA"/>
    <w:rsid w:val="00CC5DF6"/>
    <w:rsid w:val="00CC60E3"/>
    <w:rsid w:val="00CC67CC"/>
    <w:rsid w:val="00CC6F40"/>
    <w:rsid w:val="00CC7809"/>
    <w:rsid w:val="00CC7B45"/>
    <w:rsid w:val="00CC7C18"/>
    <w:rsid w:val="00CC7C89"/>
    <w:rsid w:val="00CD0898"/>
    <w:rsid w:val="00CD0B46"/>
    <w:rsid w:val="00CD1188"/>
    <w:rsid w:val="00CD17CA"/>
    <w:rsid w:val="00CD225B"/>
    <w:rsid w:val="00CD2D68"/>
    <w:rsid w:val="00CD2ED1"/>
    <w:rsid w:val="00CD337B"/>
    <w:rsid w:val="00CD3734"/>
    <w:rsid w:val="00CD37FA"/>
    <w:rsid w:val="00CD49A8"/>
    <w:rsid w:val="00CD4D92"/>
    <w:rsid w:val="00CD512A"/>
    <w:rsid w:val="00CD5772"/>
    <w:rsid w:val="00CD587C"/>
    <w:rsid w:val="00CD5B93"/>
    <w:rsid w:val="00CD61A1"/>
    <w:rsid w:val="00CD6AD7"/>
    <w:rsid w:val="00CD7C39"/>
    <w:rsid w:val="00CE0424"/>
    <w:rsid w:val="00CE0D5E"/>
    <w:rsid w:val="00CE1A44"/>
    <w:rsid w:val="00CE1CEE"/>
    <w:rsid w:val="00CE1D9F"/>
    <w:rsid w:val="00CE2AE5"/>
    <w:rsid w:val="00CE33DE"/>
    <w:rsid w:val="00CE3678"/>
    <w:rsid w:val="00CE467F"/>
    <w:rsid w:val="00CE4E1D"/>
    <w:rsid w:val="00CE540B"/>
    <w:rsid w:val="00CE65A7"/>
    <w:rsid w:val="00CE6CA2"/>
    <w:rsid w:val="00CE6D5A"/>
    <w:rsid w:val="00CE7561"/>
    <w:rsid w:val="00CE7B2F"/>
    <w:rsid w:val="00CE7CC5"/>
    <w:rsid w:val="00CF01B9"/>
    <w:rsid w:val="00CF0299"/>
    <w:rsid w:val="00CF0909"/>
    <w:rsid w:val="00CF1354"/>
    <w:rsid w:val="00CF13FB"/>
    <w:rsid w:val="00CF1DC9"/>
    <w:rsid w:val="00CF2414"/>
    <w:rsid w:val="00CF26E5"/>
    <w:rsid w:val="00CF300D"/>
    <w:rsid w:val="00CF3154"/>
    <w:rsid w:val="00CF34C9"/>
    <w:rsid w:val="00CF3B1F"/>
    <w:rsid w:val="00CF3BF6"/>
    <w:rsid w:val="00CF3E8C"/>
    <w:rsid w:val="00CF4A7E"/>
    <w:rsid w:val="00CF50E9"/>
    <w:rsid w:val="00CF5E3B"/>
    <w:rsid w:val="00CF625B"/>
    <w:rsid w:val="00CF6576"/>
    <w:rsid w:val="00CF687E"/>
    <w:rsid w:val="00CF69A6"/>
    <w:rsid w:val="00CF6ABA"/>
    <w:rsid w:val="00CF74E2"/>
    <w:rsid w:val="00CF75FF"/>
    <w:rsid w:val="00CF7AC7"/>
    <w:rsid w:val="00D009DC"/>
    <w:rsid w:val="00D010D0"/>
    <w:rsid w:val="00D0120F"/>
    <w:rsid w:val="00D017E0"/>
    <w:rsid w:val="00D02B70"/>
    <w:rsid w:val="00D030F3"/>
    <w:rsid w:val="00D03140"/>
    <w:rsid w:val="00D0349B"/>
    <w:rsid w:val="00D0383B"/>
    <w:rsid w:val="00D03B17"/>
    <w:rsid w:val="00D03E6D"/>
    <w:rsid w:val="00D04523"/>
    <w:rsid w:val="00D049E2"/>
    <w:rsid w:val="00D04A11"/>
    <w:rsid w:val="00D0509F"/>
    <w:rsid w:val="00D05459"/>
    <w:rsid w:val="00D05B46"/>
    <w:rsid w:val="00D06686"/>
    <w:rsid w:val="00D06733"/>
    <w:rsid w:val="00D068D0"/>
    <w:rsid w:val="00D06D6F"/>
    <w:rsid w:val="00D07B0A"/>
    <w:rsid w:val="00D07DC9"/>
    <w:rsid w:val="00D07E6C"/>
    <w:rsid w:val="00D1003B"/>
    <w:rsid w:val="00D1010E"/>
    <w:rsid w:val="00D10249"/>
    <w:rsid w:val="00D115C3"/>
    <w:rsid w:val="00D11897"/>
    <w:rsid w:val="00D11BCF"/>
    <w:rsid w:val="00D11C0E"/>
    <w:rsid w:val="00D11E88"/>
    <w:rsid w:val="00D121DA"/>
    <w:rsid w:val="00D123B9"/>
    <w:rsid w:val="00D130D3"/>
    <w:rsid w:val="00D13135"/>
    <w:rsid w:val="00D13A9E"/>
    <w:rsid w:val="00D13E4E"/>
    <w:rsid w:val="00D13FF3"/>
    <w:rsid w:val="00D15413"/>
    <w:rsid w:val="00D1594B"/>
    <w:rsid w:val="00D15B46"/>
    <w:rsid w:val="00D160CC"/>
    <w:rsid w:val="00D16613"/>
    <w:rsid w:val="00D16BBB"/>
    <w:rsid w:val="00D17031"/>
    <w:rsid w:val="00D1718B"/>
    <w:rsid w:val="00D20D6F"/>
    <w:rsid w:val="00D21612"/>
    <w:rsid w:val="00D21E21"/>
    <w:rsid w:val="00D221AD"/>
    <w:rsid w:val="00D22B56"/>
    <w:rsid w:val="00D22C5E"/>
    <w:rsid w:val="00D22DFD"/>
    <w:rsid w:val="00D233B2"/>
    <w:rsid w:val="00D23478"/>
    <w:rsid w:val="00D239A7"/>
    <w:rsid w:val="00D23CF9"/>
    <w:rsid w:val="00D23F47"/>
    <w:rsid w:val="00D2437E"/>
    <w:rsid w:val="00D2446A"/>
    <w:rsid w:val="00D246ED"/>
    <w:rsid w:val="00D24789"/>
    <w:rsid w:val="00D24C1C"/>
    <w:rsid w:val="00D2558A"/>
    <w:rsid w:val="00D25950"/>
    <w:rsid w:val="00D25A53"/>
    <w:rsid w:val="00D25B71"/>
    <w:rsid w:val="00D26B0C"/>
    <w:rsid w:val="00D27209"/>
    <w:rsid w:val="00D27A0B"/>
    <w:rsid w:val="00D27B0C"/>
    <w:rsid w:val="00D300C2"/>
    <w:rsid w:val="00D3048D"/>
    <w:rsid w:val="00D3059D"/>
    <w:rsid w:val="00D305C0"/>
    <w:rsid w:val="00D30F95"/>
    <w:rsid w:val="00D31090"/>
    <w:rsid w:val="00D311D4"/>
    <w:rsid w:val="00D312F3"/>
    <w:rsid w:val="00D32571"/>
    <w:rsid w:val="00D325DB"/>
    <w:rsid w:val="00D326B7"/>
    <w:rsid w:val="00D327D2"/>
    <w:rsid w:val="00D32D4D"/>
    <w:rsid w:val="00D32F95"/>
    <w:rsid w:val="00D3338B"/>
    <w:rsid w:val="00D34033"/>
    <w:rsid w:val="00D340C5"/>
    <w:rsid w:val="00D34880"/>
    <w:rsid w:val="00D36309"/>
    <w:rsid w:val="00D3636E"/>
    <w:rsid w:val="00D36448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0B43"/>
    <w:rsid w:val="00D414AA"/>
    <w:rsid w:val="00D41D49"/>
    <w:rsid w:val="00D42135"/>
    <w:rsid w:val="00D4254C"/>
    <w:rsid w:val="00D42D5B"/>
    <w:rsid w:val="00D4318F"/>
    <w:rsid w:val="00D43478"/>
    <w:rsid w:val="00D4347E"/>
    <w:rsid w:val="00D436A7"/>
    <w:rsid w:val="00D438BF"/>
    <w:rsid w:val="00D440CD"/>
    <w:rsid w:val="00D440F8"/>
    <w:rsid w:val="00D44891"/>
    <w:rsid w:val="00D44FEA"/>
    <w:rsid w:val="00D46661"/>
    <w:rsid w:val="00D46709"/>
    <w:rsid w:val="00D46757"/>
    <w:rsid w:val="00D47DCB"/>
    <w:rsid w:val="00D5069D"/>
    <w:rsid w:val="00D509CA"/>
    <w:rsid w:val="00D51E3A"/>
    <w:rsid w:val="00D52900"/>
    <w:rsid w:val="00D52DFF"/>
    <w:rsid w:val="00D53CD3"/>
    <w:rsid w:val="00D546FF"/>
    <w:rsid w:val="00D54791"/>
    <w:rsid w:val="00D54AA7"/>
    <w:rsid w:val="00D54B16"/>
    <w:rsid w:val="00D54C71"/>
    <w:rsid w:val="00D54FE0"/>
    <w:rsid w:val="00D5515F"/>
    <w:rsid w:val="00D556B1"/>
    <w:rsid w:val="00D55AD5"/>
    <w:rsid w:val="00D55D90"/>
    <w:rsid w:val="00D55ED0"/>
    <w:rsid w:val="00D562C6"/>
    <w:rsid w:val="00D56F32"/>
    <w:rsid w:val="00D56F88"/>
    <w:rsid w:val="00D5711B"/>
    <w:rsid w:val="00D57636"/>
    <w:rsid w:val="00D576CA"/>
    <w:rsid w:val="00D57C7D"/>
    <w:rsid w:val="00D57DD1"/>
    <w:rsid w:val="00D6026E"/>
    <w:rsid w:val="00D60282"/>
    <w:rsid w:val="00D603C4"/>
    <w:rsid w:val="00D609F8"/>
    <w:rsid w:val="00D60C1C"/>
    <w:rsid w:val="00D60F61"/>
    <w:rsid w:val="00D6120A"/>
    <w:rsid w:val="00D61AF5"/>
    <w:rsid w:val="00D6264C"/>
    <w:rsid w:val="00D62725"/>
    <w:rsid w:val="00D62B04"/>
    <w:rsid w:val="00D63449"/>
    <w:rsid w:val="00D6367E"/>
    <w:rsid w:val="00D63CFD"/>
    <w:rsid w:val="00D641A6"/>
    <w:rsid w:val="00D64276"/>
    <w:rsid w:val="00D642CA"/>
    <w:rsid w:val="00D64D13"/>
    <w:rsid w:val="00D65237"/>
    <w:rsid w:val="00D652B5"/>
    <w:rsid w:val="00D66022"/>
    <w:rsid w:val="00D66155"/>
    <w:rsid w:val="00D665B9"/>
    <w:rsid w:val="00D66B36"/>
    <w:rsid w:val="00D66E89"/>
    <w:rsid w:val="00D66E8D"/>
    <w:rsid w:val="00D672EE"/>
    <w:rsid w:val="00D67CC1"/>
    <w:rsid w:val="00D67D01"/>
    <w:rsid w:val="00D708B0"/>
    <w:rsid w:val="00D70BAB"/>
    <w:rsid w:val="00D7132F"/>
    <w:rsid w:val="00D71482"/>
    <w:rsid w:val="00D71678"/>
    <w:rsid w:val="00D718DE"/>
    <w:rsid w:val="00D71D0A"/>
    <w:rsid w:val="00D72D24"/>
    <w:rsid w:val="00D72D7D"/>
    <w:rsid w:val="00D7321B"/>
    <w:rsid w:val="00D73432"/>
    <w:rsid w:val="00D73D8A"/>
    <w:rsid w:val="00D740E2"/>
    <w:rsid w:val="00D756B6"/>
    <w:rsid w:val="00D75EA7"/>
    <w:rsid w:val="00D775C1"/>
    <w:rsid w:val="00D77820"/>
    <w:rsid w:val="00D77B1D"/>
    <w:rsid w:val="00D77D3D"/>
    <w:rsid w:val="00D77E4A"/>
    <w:rsid w:val="00D801D8"/>
    <w:rsid w:val="00D8021F"/>
    <w:rsid w:val="00D802AD"/>
    <w:rsid w:val="00D80383"/>
    <w:rsid w:val="00D8102F"/>
    <w:rsid w:val="00D813ED"/>
    <w:rsid w:val="00D8168B"/>
    <w:rsid w:val="00D82283"/>
    <w:rsid w:val="00D823C6"/>
    <w:rsid w:val="00D8260F"/>
    <w:rsid w:val="00D827F5"/>
    <w:rsid w:val="00D82A76"/>
    <w:rsid w:val="00D82DF7"/>
    <w:rsid w:val="00D834FD"/>
    <w:rsid w:val="00D83594"/>
    <w:rsid w:val="00D8360E"/>
    <w:rsid w:val="00D83A16"/>
    <w:rsid w:val="00D83D3B"/>
    <w:rsid w:val="00D84553"/>
    <w:rsid w:val="00D848E6"/>
    <w:rsid w:val="00D84C46"/>
    <w:rsid w:val="00D85225"/>
    <w:rsid w:val="00D85609"/>
    <w:rsid w:val="00D85A9A"/>
    <w:rsid w:val="00D85B4C"/>
    <w:rsid w:val="00D86558"/>
    <w:rsid w:val="00D86CA3"/>
    <w:rsid w:val="00D86D6B"/>
    <w:rsid w:val="00D86D8D"/>
    <w:rsid w:val="00D871CE"/>
    <w:rsid w:val="00D8741A"/>
    <w:rsid w:val="00D87892"/>
    <w:rsid w:val="00D8791D"/>
    <w:rsid w:val="00D87CE7"/>
    <w:rsid w:val="00D87D41"/>
    <w:rsid w:val="00D9196D"/>
    <w:rsid w:val="00D92982"/>
    <w:rsid w:val="00D94320"/>
    <w:rsid w:val="00D9433E"/>
    <w:rsid w:val="00D947A7"/>
    <w:rsid w:val="00D94B3B"/>
    <w:rsid w:val="00D94C35"/>
    <w:rsid w:val="00D94E97"/>
    <w:rsid w:val="00D95501"/>
    <w:rsid w:val="00D95C58"/>
    <w:rsid w:val="00D966AE"/>
    <w:rsid w:val="00D97410"/>
    <w:rsid w:val="00DA00C7"/>
    <w:rsid w:val="00DA04FC"/>
    <w:rsid w:val="00DA0F2F"/>
    <w:rsid w:val="00DA1CF0"/>
    <w:rsid w:val="00DA2184"/>
    <w:rsid w:val="00DA24D7"/>
    <w:rsid w:val="00DA305E"/>
    <w:rsid w:val="00DA3C72"/>
    <w:rsid w:val="00DA43DB"/>
    <w:rsid w:val="00DA503B"/>
    <w:rsid w:val="00DA5417"/>
    <w:rsid w:val="00DA56E8"/>
    <w:rsid w:val="00DA59C5"/>
    <w:rsid w:val="00DA6B7A"/>
    <w:rsid w:val="00DA7E73"/>
    <w:rsid w:val="00DB0A9F"/>
    <w:rsid w:val="00DB202F"/>
    <w:rsid w:val="00DB2A74"/>
    <w:rsid w:val="00DB3535"/>
    <w:rsid w:val="00DB377D"/>
    <w:rsid w:val="00DB42F5"/>
    <w:rsid w:val="00DB4C35"/>
    <w:rsid w:val="00DB4F8D"/>
    <w:rsid w:val="00DB50CE"/>
    <w:rsid w:val="00DB54C3"/>
    <w:rsid w:val="00DB56C8"/>
    <w:rsid w:val="00DB5A1C"/>
    <w:rsid w:val="00DB619E"/>
    <w:rsid w:val="00DB7373"/>
    <w:rsid w:val="00DB7696"/>
    <w:rsid w:val="00DB7AF6"/>
    <w:rsid w:val="00DB7C92"/>
    <w:rsid w:val="00DC05B0"/>
    <w:rsid w:val="00DC0722"/>
    <w:rsid w:val="00DC1461"/>
    <w:rsid w:val="00DC1A5F"/>
    <w:rsid w:val="00DC1EBB"/>
    <w:rsid w:val="00DC2080"/>
    <w:rsid w:val="00DC20F4"/>
    <w:rsid w:val="00DC2D36"/>
    <w:rsid w:val="00DC327B"/>
    <w:rsid w:val="00DC357A"/>
    <w:rsid w:val="00DC3CCE"/>
    <w:rsid w:val="00DC4104"/>
    <w:rsid w:val="00DC48BD"/>
    <w:rsid w:val="00DC4AE6"/>
    <w:rsid w:val="00DC53CC"/>
    <w:rsid w:val="00DC53EF"/>
    <w:rsid w:val="00DC5B22"/>
    <w:rsid w:val="00DC5D25"/>
    <w:rsid w:val="00DC69F2"/>
    <w:rsid w:val="00DC6C3C"/>
    <w:rsid w:val="00DD0CB7"/>
    <w:rsid w:val="00DD14C5"/>
    <w:rsid w:val="00DD14EE"/>
    <w:rsid w:val="00DD1A0A"/>
    <w:rsid w:val="00DD2D4B"/>
    <w:rsid w:val="00DD33E9"/>
    <w:rsid w:val="00DD3FDC"/>
    <w:rsid w:val="00DD42D8"/>
    <w:rsid w:val="00DD44D4"/>
    <w:rsid w:val="00DD49A3"/>
    <w:rsid w:val="00DD4C08"/>
    <w:rsid w:val="00DE189E"/>
    <w:rsid w:val="00DE2047"/>
    <w:rsid w:val="00DE2AD4"/>
    <w:rsid w:val="00DE2CF2"/>
    <w:rsid w:val="00DE394D"/>
    <w:rsid w:val="00DE47A5"/>
    <w:rsid w:val="00DE5531"/>
    <w:rsid w:val="00DE5608"/>
    <w:rsid w:val="00DE561E"/>
    <w:rsid w:val="00DE58D0"/>
    <w:rsid w:val="00DE5FF8"/>
    <w:rsid w:val="00DE654F"/>
    <w:rsid w:val="00DE71FD"/>
    <w:rsid w:val="00DE7565"/>
    <w:rsid w:val="00DE78AC"/>
    <w:rsid w:val="00DE7D2E"/>
    <w:rsid w:val="00DF0B6E"/>
    <w:rsid w:val="00DF0C86"/>
    <w:rsid w:val="00DF15E0"/>
    <w:rsid w:val="00DF2631"/>
    <w:rsid w:val="00DF28E5"/>
    <w:rsid w:val="00DF35DB"/>
    <w:rsid w:val="00DF37A0"/>
    <w:rsid w:val="00DF3D48"/>
    <w:rsid w:val="00DF43C4"/>
    <w:rsid w:val="00DF4D3E"/>
    <w:rsid w:val="00DF59C3"/>
    <w:rsid w:val="00DF64DB"/>
    <w:rsid w:val="00DF69E1"/>
    <w:rsid w:val="00DF6E1C"/>
    <w:rsid w:val="00DF7E26"/>
    <w:rsid w:val="00DF7F5C"/>
    <w:rsid w:val="00E00056"/>
    <w:rsid w:val="00E01348"/>
    <w:rsid w:val="00E01940"/>
    <w:rsid w:val="00E0210F"/>
    <w:rsid w:val="00E02B5E"/>
    <w:rsid w:val="00E02C39"/>
    <w:rsid w:val="00E02CB1"/>
    <w:rsid w:val="00E03327"/>
    <w:rsid w:val="00E04905"/>
    <w:rsid w:val="00E05C7A"/>
    <w:rsid w:val="00E0643B"/>
    <w:rsid w:val="00E06952"/>
    <w:rsid w:val="00E1106B"/>
    <w:rsid w:val="00E110E7"/>
    <w:rsid w:val="00E11B20"/>
    <w:rsid w:val="00E11C70"/>
    <w:rsid w:val="00E125FC"/>
    <w:rsid w:val="00E13136"/>
    <w:rsid w:val="00E13FDE"/>
    <w:rsid w:val="00E148D3"/>
    <w:rsid w:val="00E14B63"/>
    <w:rsid w:val="00E14BFF"/>
    <w:rsid w:val="00E14F8F"/>
    <w:rsid w:val="00E1543D"/>
    <w:rsid w:val="00E15ED4"/>
    <w:rsid w:val="00E166DD"/>
    <w:rsid w:val="00E16703"/>
    <w:rsid w:val="00E16EA7"/>
    <w:rsid w:val="00E17935"/>
    <w:rsid w:val="00E17DEE"/>
    <w:rsid w:val="00E17FA2"/>
    <w:rsid w:val="00E209E9"/>
    <w:rsid w:val="00E20B8C"/>
    <w:rsid w:val="00E20D4E"/>
    <w:rsid w:val="00E2136F"/>
    <w:rsid w:val="00E218B3"/>
    <w:rsid w:val="00E22330"/>
    <w:rsid w:val="00E225E3"/>
    <w:rsid w:val="00E22DBF"/>
    <w:rsid w:val="00E231AE"/>
    <w:rsid w:val="00E235A0"/>
    <w:rsid w:val="00E23823"/>
    <w:rsid w:val="00E24087"/>
    <w:rsid w:val="00E24118"/>
    <w:rsid w:val="00E24F71"/>
    <w:rsid w:val="00E25282"/>
    <w:rsid w:val="00E2584F"/>
    <w:rsid w:val="00E25AEF"/>
    <w:rsid w:val="00E25E01"/>
    <w:rsid w:val="00E2608B"/>
    <w:rsid w:val="00E260C3"/>
    <w:rsid w:val="00E262E3"/>
    <w:rsid w:val="00E26441"/>
    <w:rsid w:val="00E27333"/>
    <w:rsid w:val="00E27C3E"/>
    <w:rsid w:val="00E27DD2"/>
    <w:rsid w:val="00E27E36"/>
    <w:rsid w:val="00E301E3"/>
    <w:rsid w:val="00E30B5A"/>
    <w:rsid w:val="00E3123D"/>
    <w:rsid w:val="00E31461"/>
    <w:rsid w:val="00E31D43"/>
    <w:rsid w:val="00E32018"/>
    <w:rsid w:val="00E323DB"/>
    <w:rsid w:val="00E32575"/>
    <w:rsid w:val="00E32608"/>
    <w:rsid w:val="00E336BD"/>
    <w:rsid w:val="00E33D99"/>
    <w:rsid w:val="00E33FA5"/>
    <w:rsid w:val="00E34055"/>
    <w:rsid w:val="00E34188"/>
    <w:rsid w:val="00E34A40"/>
    <w:rsid w:val="00E34B6E"/>
    <w:rsid w:val="00E353C8"/>
    <w:rsid w:val="00E35559"/>
    <w:rsid w:val="00E36731"/>
    <w:rsid w:val="00E36B35"/>
    <w:rsid w:val="00E36DCE"/>
    <w:rsid w:val="00E3723A"/>
    <w:rsid w:val="00E376CA"/>
    <w:rsid w:val="00E377CD"/>
    <w:rsid w:val="00E37860"/>
    <w:rsid w:val="00E37EFC"/>
    <w:rsid w:val="00E40A56"/>
    <w:rsid w:val="00E40B35"/>
    <w:rsid w:val="00E4195D"/>
    <w:rsid w:val="00E41A6D"/>
    <w:rsid w:val="00E41ECE"/>
    <w:rsid w:val="00E42604"/>
    <w:rsid w:val="00E435CF"/>
    <w:rsid w:val="00E43AC4"/>
    <w:rsid w:val="00E44305"/>
    <w:rsid w:val="00E446F1"/>
    <w:rsid w:val="00E4489B"/>
    <w:rsid w:val="00E44C4C"/>
    <w:rsid w:val="00E44FA2"/>
    <w:rsid w:val="00E450B6"/>
    <w:rsid w:val="00E45151"/>
    <w:rsid w:val="00E45FF0"/>
    <w:rsid w:val="00E460B2"/>
    <w:rsid w:val="00E46697"/>
    <w:rsid w:val="00E46886"/>
    <w:rsid w:val="00E46BD0"/>
    <w:rsid w:val="00E471D8"/>
    <w:rsid w:val="00E474C6"/>
    <w:rsid w:val="00E4780B"/>
    <w:rsid w:val="00E47A10"/>
    <w:rsid w:val="00E47AEF"/>
    <w:rsid w:val="00E50C00"/>
    <w:rsid w:val="00E51519"/>
    <w:rsid w:val="00E52838"/>
    <w:rsid w:val="00E53B75"/>
    <w:rsid w:val="00E5400A"/>
    <w:rsid w:val="00E544E8"/>
    <w:rsid w:val="00E54E3B"/>
    <w:rsid w:val="00E551EE"/>
    <w:rsid w:val="00E56109"/>
    <w:rsid w:val="00E56185"/>
    <w:rsid w:val="00E56701"/>
    <w:rsid w:val="00E5689D"/>
    <w:rsid w:val="00E56B9C"/>
    <w:rsid w:val="00E56BE9"/>
    <w:rsid w:val="00E56D39"/>
    <w:rsid w:val="00E57095"/>
    <w:rsid w:val="00E574EE"/>
    <w:rsid w:val="00E57565"/>
    <w:rsid w:val="00E576EF"/>
    <w:rsid w:val="00E609FB"/>
    <w:rsid w:val="00E61003"/>
    <w:rsid w:val="00E61129"/>
    <w:rsid w:val="00E62473"/>
    <w:rsid w:val="00E63838"/>
    <w:rsid w:val="00E63D05"/>
    <w:rsid w:val="00E64434"/>
    <w:rsid w:val="00E64781"/>
    <w:rsid w:val="00E64B80"/>
    <w:rsid w:val="00E651A9"/>
    <w:rsid w:val="00E652A0"/>
    <w:rsid w:val="00E6582A"/>
    <w:rsid w:val="00E658E1"/>
    <w:rsid w:val="00E677BA"/>
    <w:rsid w:val="00E678F9"/>
    <w:rsid w:val="00E67C51"/>
    <w:rsid w:val="00E67C5D"/>
    <w:rsid w:val="00E70138"/>
    <w:rsid w:val="00E707F9"/>
    <w:rsid w:val="00E709FB"/>
    <w:rsid w:val="00E716C2"/>
    <w:rsid w:val="00E72284"/>
    <w:rsid w:val="00E72ECB"/>
    <w:rsid w:val="00E72EFC"/>
    <w:rsid w:val="00E73828"/>
    <w:rsid w:val="00E73D98"/>
    <w:rsid w:val="00E73DFE"/>
    <w:rsid w:val="00E74D51"/>
    <w:rsid w:val="00E7523A"/>
    <w:rsid w:val="00E75830"/>
    <w:rsid w:val="00E758EC"/>
    <w:rsid w:val="00E75C87"/>
    <w:rsid w:val="00E763EC"/>
    <w:rsid w:val="00E7685D"/>
    <w:rsid w:val="00E7689B"/>
    <w:rsid w:val="00E76968"/>
    <w:rsid w:val="00E76E65"/>
    <w:rsid w:val="00E77F4A"/>
    <w:rsid w:val="00E8070F"/>
    <w:rsid w:val="00E80840"/>
    <w:rsid w:val="00E80B4C"/>
    <w:rsid w:val="00E81F85"/>
    <w:rsid w:val="00E82137"/>
    <w:rsid w:val="00E8234C"/>
    <w:rsid w:val="00E82911"/>
    <w:rsid w:val="00E82A29"/>
    <w:rsid w:val="00E83AA9"/>
    <w:rsid w:val="00E840EE"/>
    <w:rsid w:val="00E84714"/>
    <w:rsid w:val="00E851F9"/>
    <w:rsid w:val="00E85928"/>
    <w:rsid w:val="00E86286"/>
    <w:rsid w:val="00E8636A"/>
    <w:rsid w:val="00E86385"/>
    <w:rsid w:val="00E86609"/>
    <w:rsid w:val="00E86926"/>
    <w:rsid w:val="00E875A2"/>
    <w:rsid w:val="00E875B9"/>
    <w:rsid w:val="00E87822"/>
    <w:rsid w:val="00E87939"/>
    <w:rsid w:val="00E90154"/>
    <w:rsid w:val="00E9037C"/>
    <w:rsid w:val="00E90395"/>
    <w:rsid w:val="00E9042D"/>
    <w:rsid w:val="00E904A7"/>
    <w:rsid w:val="00E90812"/>
    <w:rsid w:val="00E90DA8"/>
    <w:rsid w:val="00E90E49"/>
    <w:rsid w:val="00E90F70"/>
    <w:rsid w:val="00E9135A"/>
    <w:rsid w:val="00E917F9"/>
    <w:rsid w:val="00E920F4"/>
    <w:rsid w:val="00E9245B"/>
    <w:rsid w:val="00E92908"/>
    <w:rsid w:val="00E9291C"/>
    <w:rsid w:val="00E92946"/>
    <w:rsid w:val="00E92ECF"/>
    <w:rsid w:val="00E9310F"/>
    <w:rsid w:val="00E93117"/>
    <w:rsid w:val="00E93FFE"/>
    <w:rsid w:val="00E94977"/>
    <w:rsid w:val="00E94F8A"/>
    <w:rsid w:val="00E95145"/>
    <w:rsid w:val="00E95CA6"/>
    <w:rsid w:val="00E978CE"/>
    <w:rsid w:val="00EA10C1"/>
    <w:rsid w:val="00EA10D0"/>
    <w:rsid w:val="00EA1C01"/>
    <w:rsid w:val="00EA1D59"/>
    <w:rsid w:val="00EA1EEB"/>
    <w:rsid w:val="00EA2018"/>
    <w:rsid w:val="00EA2661"/>
    <w:rsid w:val="00EA2E4C"/>
    <w:rsid w:val="00EA32C6"/>
    <w:rsid w:val="00EA32CF"/>
    <w:rsid w:val="00EA3687"/>
    <w:rsid w:val="00EA3879"/>
    <w:rsid w:val="00EA478D"/>
    <w:rsid w:val="00EA4B16"/>
    <w:rsid w:val="00EA5CEE"/>
    <w:rsid w:val="00EA5D6C"/>
    <w:rsid w:val="00EA5DBF"/>
    <w:rsid w:val="00EA6263"/>
    <w:rsid w:val="00EA6675"/>
    <w:rsid w:val="00EA66C5"/>
    <w:rsid w:val="00EA6CA3"/>
    <w:rsid w:val="00EA6F4A"/>
    <w:rsid w:val="00EA71A0"/>
    <w:rsid w:val="00EA7839"/>
    <w:rsid w:val="00EA7A41"/>
    <w:rsid w:val="00EA7BCC"/>
    <w:rsid w:val="00EB077B"/>
    <w:rsid w:val="00EB0878"/>
    <w:rsid w:val="00EB14C4"/>
    <w:rsid w:val="00EB168F"/>
    <w:rsid w:val="00EB1DD8"/>
    <w:rsid w:val="00EB1EAA"/>
    <w:rsid w:val="00EB209A"/>
    <w:rsid w:val="00EB2904"/>
    <w:rsid w:val="00EB2B98"/>
    <w:rsid w:val="00EB2E32"/>
    <w:rsid w:val="00EB3734"/>
    <w:rsid w:val="00EB39AA"/>
    <w:rsid w:val="00EB3CAB"/>
    <w:rsid w:val="00EB4687"/>
    <w:rsid w:val="00EB4D80"/>
    <w:rsid w:val="00EB4EA2"/>
    <w:rsid w:val="00EB534C"/>
    <w:rsid w:val="00EB54F7"/>
    <w:rsid w:val="00EB55A1"/>
    <w:rsid w:val="00EB57E4"/>
    <w:rsid w:val="00EB57F7"/>
    <w:rsid w:val="00EB6903"/>
    <w:rsid w:val="00EB6C97"/>
    <w:rsid w:val="00EB7840"/>
    <w:rsid w:val="00EB7A12"/>
    <w:rsid w:val="00EB7BAF"/>
    <w:rsid w:val="00EC0222"/>
    <w:rsid w:val="00EC0FBB"/>
    <w:rsid w:val="00EC140C"/>
    <w:rsid w:val="00EC1670"/>
    <w:rsid w:val="00EC1EB1"/>
    <w:rsid w:val="00EC2018"/>
    <w:rsid w:val="00EC2786"/>
    <w:rsid w:val="00EC27C6"/>
    <w:rsid w:val="00EC29A2"/>
    <w:rsid w:val="00EC2CDA"/>
    <w:rsid w:val="00EC326F"/>
    <w:rsid w:val="00EC36AF"/>
    <w:rsid w:val="00EC395F"/>
    <w:rsid w:val="00EC4207"/>
    <w:rsid w:val="00EC4448"/>
    <w:rsid w:val="00EC4555"/>
    <w:rsid w:val="00EC46E3"/>
    <w:rsid w:val="00EC49AF"/>
    <w:rsid w:val="00EC54F9"/>
    <w:rsid w:val="00EC5653"/>
    <w:rsid w:val="00EC608B"/>
    <w:rsid w:val="00EC6255"/>
    <w:rsid w:val="00EC62A9"/>
    <w:rsid w:val="00EC6431"/>
    <w:rsid w:val="00EC71CE"/>
    <w:rsid w:val="00EC71D3"/>
    <w:rsid w:val="00EC77A7"/>
    <w:rsid w:val="00EC79CE"/>
    <w:rsid w:val="00EC7BEA"/>
    <w:rsid w:val="00ED04E1"/>
    <w:rsid w:val="00ED085F"/>
    <w:rsid w:val="00ED0A13"/>
    <w:rsid w:val="00ED0BDE"/>
    <w:rsid w:val="00ED1006"/>
    <w:rsid w:val="00ED1EAA"/>
    <w:rsid w:val="00ED2A61"/>
    <w:rsid w:val="00ED3243"/>
    <w:rsid w:val="00ED3909"/>
    <w:rsid w:val="00ED3F8A"/>
    <w:rsid w:val="00ED4757"/>
    <w:rsid w:val="00ED4F89"/>
    <w:rsid w:val="00ED5335"/>
    <w:rsid w:val="00ED59A3"/>
    <w:rsid w:val="00ED5A65"/>
    <w:rsid w:val="00ED5E1D"/>
    <w:rsid w:val="00ED6449"/>
    <w:rsid w:val="00ED66FD"/>
    <w:rsid w:val="00ED7ADC"/>
    <w:rsid w:val="00EE0E20"/>
    <w:rsid w:val="00EE10B2"/>
    <w:rsid w:val="00EE163F"/>
    <w:rsid w:val="00EE1F8F"/>
    <w:rsid w:val="00EE2532"/>
    <w:rsid w:val="00EE29E6"/>
    <w:rsid w:val="00EE2DD1"/>
    <w:rsid w:val="00EE3738"/>
    <w:rsid w:val="00EE3BE4"/>
    <w:rsid w:val="00EE3F38"/>
    <w:rsid w:val="00EE40E7"/>
    <w:rsid w:val="00EE4559"/>
    <w:rsid w:val="00EE4F8B"/>
    <w:rsid w:val="00EE5338"/>
    <w:rsid w:val="00EE5820"/>
    <w:rsid w:val="00EE59C8"/>
    <w:rsid w:val="00EE5A7B"/>
    <w:rsid w:val="00EE600A"/>
    <w:rsid w:val="00EE6451"/>
    <w:rsid w:val="00EE651E"/>
    <w:rsid w:val="00EE67C5"/>
    <w:rsid w:val="00EE683B"/>
    <w:rsid w:val="00EE6AB8"/>
    <w:rsid w:val="00EE6AD8"/>
    <w:rsid w:val="00EE6BC8"/>
    <w:rsid w:val="00EE73BC"/>
    <w:rsid w:val="00EF025F"/>
    <w:rsid w:val="00EF0412"/>
    <w:rsid w:val="00EF09B1"/>
    <w:rsid w:val="00EF0B5E"/>
    <w:rsid w:val="00EF0BD3"/>
    <w:rsid w:val="00EF12BB"/>
    <w:rsid w:val="00EF18FE"/>
    <w:rsid w:val="00EF2432"/>
    <w:rsid w:val="00EF2734"/>
    <w:rsid w:val="00EF291A"/>
    <w:rsid w:val="00EF2AF0"/>
    <w:rsid w:val="00EF2BDD"/>
    <w:rsid w:val="00EF2F6C"/>
    <w:rsid w:val="00EF351C"/>
    <w:rsid w:val="00EF3E67"/>
    <w:rsid w:val="00EF4337"/>
    <w:rsid w:val="00EF4780"/>
    <w:rsid w:val="00EF4820"/>
    <w:rsid w:val="00EF4EE2"/>
    <w:rsid w:val="00EF55D8"/>
    <w:rsid w:val="00EF573B"/>
    <w:rsid w:val="00EF5787"/>
    <w:rsid w:val="00EF59B8"/>
    <w:rsid w:val="00EF5F5E"/>
    <w:rsid w:val="00EF60D0"/>
    <w:rsid w:val="00EF62AB"/>
    <w:rsid w:val="00EF64CE"/>
    <w:rsid w:val="00EF6BCD"/>
    <w:rsid w:val="00F00712"/>
    <w:rsid w:val="00F00F8D"/>
    <w:rsid w:val="00F01604"/>
    <w:rsid w:val="00F01ED3"/>
    <w:rsid w:val="00F025D5"/>
    <w:rsid w:val="00F02714"/>
    <w:rsid w:val="00F0272B"/>
    <w:rsid w:val="00F027B3"/>
    <w:rsid w:val="00F02A35"/>
    <w:rsid w:val="00F02E4D"/>
    <w:rsid w:val="00F037BA"/>
    <w:rsid w:val="00F04099"/>
    <w:rsid w:val="00F0439C"/>
    <w:rsid w:val="00F045AA"/>
    <w:rsid w:val="00F047C3"/>
    <w:rsid w:val="00F049E6"/>
    <w:rsid w:val="00F0528D"/>
    <w:rsid w:val="00F05FBA"/>
    <w:rsid w:val="00F06363"/>
    <w:rsid w:val="00F066A3"/>
    <w:rsid w:val="00F06A8E"/>
    <w:rsid w:val="00F06C67"/>
    <w:rsid w:val="00F06DFD"/>
    <w:rsid w:val="00F071D1"/>
    <w:rsid w:val="00F07533"/>
    <w:rsid w:val="00F07A1F"/>
    <w:rsid w:val="00F10228"/>
    <w:rsid w:val="00F10399"/>
    <w:rsid w:val="00F10629"/>
    <w:rsid w:val="00F10BF1"/>
    <w:rsid w:val="00F1189E"/>
    <w:rsid w:val="00F12225"/>
    <w:rsid w:val="00F12F8F"/>
    <w:rsid w:val="00F13226"/>
    <w:rsid w:val="00F13351"/>
    <w:rsid w:val="00F13CB0"/>
    <w:rsid w:val="00F14D65"/>
    <w:rsid w:val="00F1517C"/>
    <w:rsid w:val="00F15F69"/>
    <w:rsid w:val="00F15FA5"/>
    <w:rsid w:val="00F16564"/>
    <w:rsid w:val="00F17853"/>
    <w:rsid w:val="00F17A76"/>
    <w:rsid w:val="00F17F6B"/>
    <w:rsid w:val="00F204A3"/>
    <w:rsid w:val="00F208AA"/>
    <w:rsid w:val="00F20945"/>
    <w:rsid w:val="00F209B7"/>
    <w:rsid w:val="00F20C76"/>
    <w:rsid w:val="00F2136A"/>
    <w:rsid w:val="00F2149D"/>
    <w:rsid w:val="00F2152A"/>
    <w:rsid w:val="00F215C1"/>
    <w:rsid w:val="00F21778"/>
    <w:rsid w:val="00F217D3"/>
    <w:rsid w:val="00F21E40"/>
    <w:rsid w:val="00F22BCD"/>
    <w:rsid w:val="00F2344F"/>
    <w:rsid w:val="00F2376F"/>
    <w:rsid w:val="00F23E3A"/>
    <w:rsid w:val="00F243D8"/>
    <w:rsid w:val="00F24C49"/>
    <w:rsid w:val="00F2503D"/>
    <w:rsid w:val="00F258EC"/>
    <w:rsid w:val="00F25B66"/>
    <w:rsid w:val="00F25EB0"/>
    <w:rsid w:val="00F263BE"/>
    <w:rsid w:val="00F26BB4"/>
    <w:rsid w:val="00F26CFD"/>
    <w:rsid w:val="00F2793D"/>
    <w:rsid w:val="00F27FA0"/>
    <w:rsid w:val="00F30828"/>
    <w:rsid w:val="00F313D6"/>
    <w:rsid w:val="00F32F2E"/>
    <w:rsid w:val="00F33695"/>
    <w:rsid w:val="00F33B9D"/>
    <w:rsid w:val="00F34456"/>
    <w:rsid w:val="00F358CB"/>
    <w:rsid w:val="00F35A49"/>
    <w:rsid w:val="00F35EF1"/>
    <w:rsid w:val="00F361D6"/>
    <w:rsid w:val="00F3728F"/>
    <w:rsid w:val="00F373E5"/>
    <w:rsid w:val="00F37C8E"/>
    <w:rsid w:val="00F37D47"/>
    <w:rsid w:val="00F37E63"/>
    <w:rsid w:val="00F40146"/>
    <w:rsid w:val="00F40633"/>
    <w:rsid w:val="00F40BA9"/>
    <w:rsid w:val="00F40F0C"/>
    <w:rsid w:val="00F41037"/>
    <w:rsid w:val="00F4108E"/>
    <w:rsid w:val="00F41D9F"/>
    <w:rsid w:val="00F41DE5"/>
    <w:rsid w:val="00F43701"/>
    <w:rsid w:val="00F43927"/>
    <w:rsid w:val="00F440F7"/>
    <w:rsid w:val="00F448DE"/>
    <w:rsid w:val="00F45437"/>
    <w:rsid w:val="00F454E0"/>
    <w:rsid w:val="00F454F2"/>
    <w:rsid w:val="00F4602A"/>
    <w:rsid w:val="00F46848"/>
    <w:rsid w:val="00F46A96"/>
    <w:rsid w:val="00F47411"/>
    <w:rsid w:val="00F4766C"/>
    <w:rsid w:val="00F4788F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20D3"/>
    <w:rsid w:val="00F531D6"/>
    <w:rsid w:val="00F535E4"/>
    <w:rsid w:val="00F536E4"/>
    <w:rsid w:val="00F54617"/>
    <w:rsid w:val="00F54FC0"/>
    <w:rsid w:val="00F55C98"/>
    <w:rsid w:val="00F569BC"/>
    <w:rsid w:val="00F56A50"/>
    <w:rsid w:val="00F5709B"/>
    <w:rsid w:val="00F575D9"/>
    <w:rsid w:val="00F57C72"/>
    <w:rsid w:val="00F607C5"/>
    <w:rsid w:val="00F60A6E"/>
    <w:rsid w:val="00F60DEA"/>
    <w:rsid w:val="00F61E79"/>
    <w:rsid w:val="00F62344"/>
    <w:rsid w:val="00F6302A"/>
    <w:rsid w:val="00F6307D"/>
    <w:rsid w:val="00F632CE"/>
    <w:rsid w:val="00F63905"/>
    <w:rsid w:val="00F63AAC"/>
    <w:rsid w:val="00F64C2B"/>
    <w:rsid w:val="00F64CAA"/>
    <w:rsid w:val="00F651BE"/>
    <w:rsid w:val="00F6525E"/>
    <w:rsid w:val="00F652F6"/>
    <w:rsid w:val="00F65970"/>
    <w:rsid w:val="00F65D4B"/>
    <w:rsid w:val="00F665FA"/>
    <w:rsid w:val="00F66B0B"/>
    <w:rsid w:val="00F66B9F"/>
    <w:rsid w:val="00F66BCF"/>
    <w:rsid w:val="00F66D9F"/>
    <w:rsid w:val="00F66EC4"/>
    <w:rsid w:val="00F6730D"/>
    <w:rsid w:val="00F6776C"/>
    <w:rsid w:val="00F679CB"/>
    <w:rsid w:val="00F67D50"/>
    <w:rsid w:val="00F67F53"/>
    <w:rsid w:val="00F703BE"/>
    <w:rsid w:val="00F706CA"/>
    <w:rsid w:val="00F711B7"/>
    <w:rsid w:val="00F712E4"/>
    <w:rsid w:val="00F712EB"/>
    <w:rsid w:val="00F71725"/>
    <w:rsid w:val="00F71E50"/>
    <w:rsid w:val="00F71F69"/>
    <w:rsid w:val="00F726FA"/>
    <w:rsid w:val="00F728B1"/>
    <w:rsid w:val="00F72B72"/>
    <w:rsid w:val="00F72FDF"/>
    <w:rsid w:val="00F730ED"/>
    <w:rsid w:val="00F73190"/>
    <w:rsid w:val="00F73614"/>
    <w:rsid w:val="00F737CD"/>
    <w:rsid w:val="00F73E5A"/>
    <w:rsid w:val="00F743E5"/>
    <w:rsid w:val="00F7489C"/>
    <w:rsid w:val="00F748DE"/>
    <w:rsid w:val="00F74BB9"/>
    <w:rsid w:val="00F74FDE"/>
    <w:rsid w:val="00F751F8"/>
    <w:rsid w:val="00F75582"/>
    <w:rsid w:val="00F7566C"/>
    <w:rsid w:val="00F75AE0"/>
    <w:rsid w:val="00F75FCF"/>
    <w:rsid w:val="00F76ACA"/>
    <w:rsid w:val="00F76E44"/>
    <w:rsid w:val="00F76EFA"/>
    <w:rsid w:val="00F76F82"/>
    <w:rsid w:val="00F77149"/>
    <w:rsid w:val="00F7756E"/>
    <w:rsid w:val="00F77AD8"/>
    <w:rsid w:val="00F77D4E"/>
    <w:rsid w:val="00F804BE"/>
    <w:rsid w:val="00F8143F"/>
    <w:rsid w:val="00F814FE"/>
    <w:rsid w:val="00F817CE"/>
    <w:rsid w:val="00F825B7"/>
    <w:rsid w:val="00F83179"/>
    <w:rsid w:val="00F83FEE"/>
    <w:rsid w:val="00F8419F"/>
    <w:rsid w:val="00F8456C"/>
    <w:rsid w:val="00F857F2"/>
    <w:rsid w:val="00F85890"/>
    <w:rsid w:val="00F859D8"/>
    <w:rsid w:val="00F8613E"/>
    <w:rsid w:val="00F861B5"/>
    <w:rsid w:val="00F868F5"/>
    <w:rsid w:val="00F875E4"/>
    <w:rsid w:val="00F9056A"/>
    <w:rsid w:val="00F90F8D"/>
    <w:rsid w:val="00F91077"/>
    <w:rsid w:val="00F91468"/>
    <w:rsid w:val="00F91FDC"/>
    <w:rsid w:val="00F92782"/>
    <w:rsid w:val="00F93AA9"/>
    <w:rsid w:val="00F942BE"/>
    <w:rsid w:val="00F955CC"/>
    <w:rsid w:val="00F95C63"/>
    <w:rsid w:val="00F95ECD"/>
    <w:rsid w:val="00F95FA2"/>
    <w:rsid w:val="00F96464"/>
    <w:rsid w:val="00F96985"/>
    <w:rsid w:val="00F96BD2"/>
    <w:rsid w:val="00F96DDF"/>
    <w:rsid w:val="00F97127"/>
    <w:rsid w:val="00F97838"/>
    <w:rsid w:val="00F97C70"/>
    <w:rsid w:val="00F97FA4"/>
    <w:rsid w:val="00FA03DC"/>
    <w:rsid w:val="00FA0532"/>
    <w:rsid w:val="00FA058C"/>
    <w:rsid w:val="00FA154B"/>
    <w:rsid w:val="00FA1717"/>
    <w:rsid w:val="00FA1970"/>
    <w:rsid w:val="00FA204A"/>
    <w:rsid w:val="00FA2342"/>
    <w:rsid w:val="00FA2BB3"/>
    <w:rsid w:val="00FA2C57"/>
    <w:rsid w:val="00FA2F0C"/>
    <w:rsid w:val="00FA3458"/>
    <w:rsid w:val="00FA362C"/>
    <w:rsid w:val="00FA3BB7"/>
    <w:rsid w:val="00FA4A1B"/>
    <w:rsid w:val="00FA518B"/>
    <w:rsid w:val="00FA5F6A"/>
    <w:rsid w:val="00FA6E88"/>
    <w:rsid w:val="00FA75EC"/>
    <w:rsid w:val="00FB0DC1"/>
    <w:rsid w:val="00FB1494"/>
    <w:rsid w:val="00FB1696"/>
    <w:rsid w:val="00FB20C9"/>
    <w:rsid w:val="00FB29E7"/>
    <w:rsid w:val="00FB2AF9"/>
    <w:rsid w:val="00FB2D42"/>
    <w:rsid w:val="00FB3158"/>
    <w:rsid w:val="00FB372E"/>
    <w:rsid w:val="00FB4861"/>
    <w:rsid w:val="00FB4C80"/>
    <w:rsid w:val="00FB4CBF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70F5"/>
    <w:rsid w:val="00FB715C"/>
    <w:rsid w:val="00FB73A1"/>
    <w:rsid w:val="00FB7A11"/>
    <w:rsid w:val="00FC0461"/>
    <w:rsid w:val="00FC0D87"/>
    <w:rsid w:val="00FC1537"/>
    <w:rsid w:val="00FC247A"/>
    <w:rsid w:val="00FC266C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CC"/>
    <w:rsid w:val="00FD0EF6"/>
    <w:rsid w:val="00FD10A8"/>
    <w:rsid w:val="00FD15BE"/>
    <w:rsid w:val="00FD1D9D"/>
    <w:rsid w:val="00FD1EC8"/>
    <w:rsid w:val="00FD2187"/>
    <w:rsid w:val="00FD3D5C"/>
    <w:rsid w:val="00FD3E21"/>
    <w:rsid w:val="00FD47ED"/>
    <w:rsid w:val="00FD4907"/>
    <w:rsid w:val="00FD5170"/>
    <w:rsid w:val="00FD5337"/>
    <w:rsid w:val="00FD5407"/>
    <w:rsid w:val="00FD543B"/>
    <w:rsid w:val="00FD5FF4"/>
    <w:rsid w:val="00FD61F8"/>
    <w:rsid w:val="00FD74DB"/>
    <w:rsid w:val="00FD7660"/>
    <w:rsid w:val="00FD7907"/>
    <w:rsid w:val="00FE02F5"/>
    <w:rsid w:val="00FE0345"/>
    <w:rsid w:val="00FE0599"/>
    <w:rsid w:val="00FE0655"/>
    <w:rsid w:val="00FE0BEB"/>
    <w:rsid w:val="00FE11B9"/>
    <w:rsid w:val="00FE1D92"/>
    <w:rsid w:val="00FE1F35"/>
    <w:rsid w:val="00FE1F5A"/>
    <w:rsid w:val="00FE2365"/>
    <w:rsid w:val="00FE247B"/>
    <w:rsid w:val="00FE37D7"/>
    <w:rsid w:val="00FE3A76"/>
    <w:rsid w:val="00FE3C75"/>
    <w:rsid w:val="00FE4557"/>
    <w:rsid w:val="00FE48B1"/>
    <w:rsid w:val="00FE4B16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13A"/>
    <w:rsid w:val="00FF17DF"/>
    <w:rsid w:val="00FF1827"/>
    <w:rsid w:val="00FF185F"/>
    <w:rsid w:val="00FF29FC"/>
    <w:rsid w:val="00FF4156"/>
    <w:rsid w:val="00FF4334"/>
    <w:rsid w:val="00FF45A5"/>
    <w:rsid w:val="00FF4D21"/>
    <w:rsid w:val="00FF501D"/>
    <w:rsid w:val="00FF5581"/>
    <w:rsid w:val="00FF5C91"/>
    <w:rsid w:val="00FF5D5A"/>
    <w:rsid w:val="00FF6E83"/>
    <w:rsid w:val="00FF75DC"/>
    <w:rsid w:val="00FF7DCB"/>
    <w:rsid w:val="00FF7F5E"/>
    <w:rsid w:val="20CA9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4290"/>
    <w:rPr>
      <w:rFonts w:asciiTheme="minorHAnsi" w:eastAsiaTheme="minorEastAsia" w:hAnsiTheme="minorHAnsi" w:cstheme="minorBidi"/>
      <w:sz w:val="22"/>
      <w:szCs w:val="22"/>
      <w:lang w:val="sv-SE" w:eastAsia="en-GB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2611E7"/>
    <w:pPr>
      <w:spacing w:after="180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link w:val="TALChar"/>
    <w:qFormat/>
    <w:rsid w:val="002611E7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qFormat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 w:cstheme="minorBidi"/>
      <w:sz w:val="22"/>
      <w:szCs w:val="24"/>
      <w:lang w:val="sv-SE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eastAsiaTheme="minorEastAsia" w:hAnsi="Arial" w:cstheme="minorBidi"/>
      <w:spacing w:val="2"/>
      <w:sz w:val="22"/>
      <w:szCs w:val="22"/>
      <w:lang w:val="sv-SE" w:eastAsia="en-GB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Theme="minorHAnsi" w:eastAsiaTheme="minorEastAsia" w:hAnsiTheme="minorHAnsi" w:cstheme="minorBidi"/>
      <w:sz w:val="22"/>
      <w:szCs w:val="22"/>
      <w:lang w:val="sv-SE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 w:cstheme="minorBidi"/>
      <w:kern w:val="2"/>
      <w:sz w:val="24"/>
      <w:szCs w:val="24"/>
      <w:lang w:val="sv-SE" w:eastAsia="en-GB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 w:cstheme="minorBidi"/>
      <w:kern w:val="2"/>
      <w:sz w:val="24"/>
      <w:szCs w:val="24"/>
      <w:lang w:val="sv-SE" w:eastAsia="en-GB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 w:cstheme="minorBidi"/>
      <w:kern w:val="2"/>
      <w:sz w:val="24"/>
      <w:szCs w:val="22"/>
      <w:lang w:eastAsia="en-GB"/>
    </w:rPr>
  </w:style>
  <w:style w:type="character" w:customStyle="1" w:styleId="bullet3Char">
    <w:name w:val="bullet3 Char"/>
    <w:link w:val="bullet3"/>
    <w:rsid w:val="00D641A6"/>
    <w:rPr>
      <w:rFonts w:ascii="Times" w:eastAsia="Batang" w:hAnsi="Times" w:cstheme="minorBidi"/>
      <w:sz w:val="22"/>
      <w:szCs w:val="24"/>
      <w:lang w:val="sv-SE"/>
    </w:rPr>
  </w:style>
  <w:style w:type="character" w:customStyle="1" w:styleId="THChar">
    <w:name w:val="TH Char"/>
    <w:link w:val="TH"/>
    <w:qFormat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qFormat/>
    <w:rsid w:val="00EB39AA"/>
    <w:rPr>
      <w:rFonts w:asciiTheme="minorHAnsi" w:eastAsiaTheme="minorEastAsia" w:hAnsiTheme="minorHAnsi" w:cstheme="minorBidi"/>
      <w:sz w:val="22"/>
      <w:szCs w:val="22"/>
      <w:lang w:val="sv-SE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qFormat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uiPriority w:val="99"/>
    <w:qFormat/>
    <w:rsid w:val="0077381A"/>
    <w:rPr>
      <w:rFonts w:asciiTheme="minorHAnsi" w:eastAsiaTheme="minorEastAsia" w:hAnsiTheme="minorHAnsi" w:cstheme="minorBidi"/>
      <w:sz w:val="22"/>
      <w:szCs w:val="22"/>
      <w:lang w:val="sv-SE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Theme="minorHAnsi" w:eastAsiaTheme="minorEastAsia" w:hAnsiTheme="minorHAnsi" w:cstheme="minorBidi"/>
      <w:kern w:val="2"/>
      <w:sz w:val="22"/>
      <w:szCs w:val="2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99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eastAsiaTheme="minorEastAsia" w:hAnsi="Arial" w:cstheme="minorBidi"/>
      <w:spacing w:val="2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3363D3"/>
    <w:rPr>
      <w:rFonts w:asciiTheme="minorHAnsi" w:eastAsiaTheme="minorEastAsia" w:hAnsiTheme="minorHAnsi" w:cstheme="minorBidi"/>
      <w:sz w:val="18"/>
      <w:szCs w:val="22"/>
      <w:lang w:val="sv-SE"/>
    </w:rPr>
  </w:style>
  <w:style w:type="character" w:customStyle="1" w:styleId="ProposalChar">
    <w:name w:val="Proposal Char"/>
    <w:basedOn w:val="DefaultParagraphFont"/>
    <w:link w:val="Proposal"/>
    <w:rsid w:val="0026622F"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paragraph" w:customStyle="1" w:styleId="PL">
    <w:name w:val="PL"/>
    <w:link w:val="PLChar"/>
    <w:qFormat/>
    <w:rsid w:val="00F76F8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76F82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4E7B48"/>
    <w:rPr>
      <w:rFonts w:ascii="Arial" w:eastAsia="Times New Roman" w:hAnsi="Arial"/>
      <w:sz w:val="18"/>
    </w:rPr>
  </w:style>
  <w:style w:type="paragraph" w:customStyle="1" w:styleId="RAN1bullet2">
    <w:name w:val="RAN1 bullet2"/>
    <w:basedOn w:val="Normal"/>
    <w:qFormat/>
    <w:rsid w:val="00597599"/>
    <w:pPr>
      <w:numPr>
        <w:ilvl w:val="1"/>
        <w:numId w:val="16"/>
      </w:numPr>
      <w:tabs>
        <w:tab w:val="left" w:pos="1440"/>
      </w:tabs>
    </w:pPr>
    <w:rPr>
      <w:rFonts w:ascii="Times" w:eastAsia="Batang" w:hAnsi="Times" w:cs="Times New Roman"/>
      <w:sz w:val="20"/>
      <w:szCs w:val="20"/>
      <w:lang w:val="en-US" w:eastAsia="en-US"/>
    </w:rPr>
  </w:style>
  <w:style w:type="paragraph" w:customStyle="1" w:styleId="RAN1bullet3">
    <w:name w:val="RAN1 bullet3"/>
    <w:basedOn w:val="RAN1bullet2"/>
    <w:qFormat/>
    <w:rsid w:val="008D26E0"/>
    <w:pPr>
      <w:numPr>
        <w:ilvl w:val="2"/>
        <w:numId w:val="17"/>
      </w:numPr>
    </w:pPr>
  </w:style>
  <w:style w:type="paragraph" w:customStyle="1" w:styleId="bullet">
    <w:name w:val="bullet"/>
    <w:basedOn w:val="ListParagraph"/>
    <w:qFormat/>
    <w:rsid w:val="008D26E0"/>
    <w:pPr>
      <w:numPr>
        <w:numId w:val="18"/>
      </w:numPr>
      <w:spacing w:after="0"/>
      <w:ind w:left="0"/>
    </w:pPr>
    <w:rPr>
      <w:rFonts w:ascii="Times New Roman" w:eastAsia="Times New Roman" w:hAnsi="Times New Roman" w:cs="Times New Roman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26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2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10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32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2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417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84d0860b0136f0d72d108a1c32d6f8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78bce7adc339af54ff37d98a064ee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db33437f-65a5-48c5-b537-19efd290f967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f846979-0e6f-42ff-8b87-e1893efeda99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E658E-A6C3-4CC1-8088-4D7564B3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A9502F-464F-44EB-B0FE-30AF3278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</TotalTime>
  <Pages>3</Pages>
  <Words>974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3</cp:revision>
  <cp:lastPrinted>2008-01-31T15:09:00Z</cp:lastPrinted>
  <dcterms:created xsi:type="dcterms:W3CDTF">2019-08-29T13:25:00Z</dcterms:created>
  <dcterms:modified xsi:type="dcterms:W3CDTF">2019-08-29T16:19:00Z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0x0101003AA7AC0C743A294CADF60F661720E3E6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64">
    <vt:lpwstr>395,213</vt:lpwstr>
  </property>
  <property fmtid="{D5CDD505-2E9C-101B-9397-08002B2CF9AE}" pid="15" name="AuthorIds_UIVersion_167">
    <vt:lpwstr>207</vt:lpwstr>
  </property>
</Properties>
</file>